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1987C6">
      <w:pPr>
        <w:spacing w:line="360" w:lineRule="auto"/>
        <w:jc w:val="both"/>
        <w:rPr>
          <w:rFonts w:hint="eastAsia" w:ascii="宋体" w:hAnsi="宋体" w:eastAsia="宋体" w:cs="宋体"/>
          <w:b/>
          <w:bCs w:val="0"/>
          <w:color w:val="auto"/>
          <w:kern w:val="2"/>
          <w:sz w:val="48"/>
          <w:szCs w:val="48"/>
          <w:highlight w:val="none"/>
          <w:u w:val="single"/>
          <w:lang w:val="en-US" w:eastAsia="zh-CN" w:bidi="ar-SA"/>
        </w:rPr>
      </w:pPr>
      <w:bookmarkStart w:id="0" w:name="_GoBack"/>
      <w:bookmarkEnd w:id="0"/>
    </w:p>
    <w:p w14:paraId="1E4395DB">
      <w:pPr>
        <w:spacing w:line="360" w:lineRule="auto"/>
        <w:jc w:val="center"/>
        <w:rPr>
          <w:rFonts w:hint="eastAsia" w:ascii="宋体" w:hAnsi="宋体" w:eastAsia="宋体" w:cs="宋体"/>
          <w:b/>
          <w:bCs w:val="0"/>
          <w:color w:val="auto"/>
          <w:sz w:val="48"/>
          <w:szCs w:val="48"/>
          <w:highlight w:val="none"/>
          <w:lang w:val="en-US" w:eastAsia="zh-CN"/>
        </w:rPr>
      </w:pPr>
      <w:r>
        <w:rPr>
          <w:rFonts w:hint="eastAsia" w:ascii="宋体" w:hAnsi="宋体" w:eastAsia="宋体" w:cs="宋体"/>
          <w:b/>
          <w:bCs w:val="0"/>
          <w:color w:val="auto"/>
          <w:kern w:val="2"/>
          <w:sz w:val="48"/>
          <w:szCs w:val="48"/>
          <w:highlight w:val="none"/>
          <w:u w:val="single"/>
          <w:lang w:val="en-US" w:eastAsia="zh-CN" w:bidi="ar-SA"/>
        </w:rPr>
        <w:t>三塘库区仓库功能提升为准低温仓</w:t>
      </w:r>
    </w:p>
    <w:p w14:paraId="53A5FB13">
      <w:pPr>
        <w:pStyle w:val="11"/>
        <w:ind w:left="0" w:leftChars="0" w:firstLine="0" w:firstLineChars="0"/>
        <w:rPr>
          <w:color w:val="auto"/>
          <w:sz w:val="36"/>
          <w:szCs w:val="36"/>
          <w:highlight w:val="none"/>
        </w:rPr>
      </w:pPr>
    </w:p>
    <w:p w14:paraId="1A999860">
      <w:pPr>
        <w:pStyle w:val="8"/>
        <w:spacing w:line="480" w:lineRule="exact"/>
        <w:ind w:left="0" w:leftChars="0"/>
        <w:jc w:val="center"/>
        <w:rPr>
          <w:rFonts w:hint="eastAsia" w:ascii="华文中宋" w:hAnsi="华文中宋" w:eastAsia="华文中宋"/>
          <w:b/>
          <w:color w:val="auto"/>
          <w:sz w:val="48"/>
          <w:szCs w:val="48"/>
          <w:highlight w:val="none"/>
        </w:rPr>
      </w:pPr>
    </w:p>
    <w:p w14:paraId="48AD7137">
      <w:pPr>
        <w:pStyle w:val="9"/>
        <w:rPr>
          <w:rFonts w:hint="eastAsia"/>
          <w:color w:val="auto"/>
          <w:highlight w:val="none"/>
        </w:rPr>
      </w:pPr>
    </w:p>
    <w:p w14:paraId="2C023408">
      <w:pPr>
        <w:pStyle w:val="8"/>
        <w:spacing w:line="480" w:lineRule="exact"/>
        <w:ind w:left="0" w:leftChars="0"/>
        <w:jc w:val="center"/>
        <w:rPr>
          <w:rFonts w:hint="eastAsia" w:ascii="方正小标宋_GBK" w:hAnsi="方正小标宋_GBK" w:eastAsia="方正小标宋_GBK" w:cs="方正小标宋_GBK"/>
          <w:b/>
          <w:color w:val="auto"/>
          <w:sz w:val="48"/>
          <w:szCs w:val="48"/>
          <w:highlight w:val="none"/>
        </w:rPr>
      </w:pPr>
    </w:p>
    <w:p w14:paraId="54B3AFF1">
      <w:pPr>
        <w:pStyle w:val="9"/>
        <w:rPr>
          <w:rFonts w:hint="eastAsia"/>
          <w:color w:val="auto"/>
          <w:highlight w:val="none"/>
        </w:rPr>
      </w:pPr>
    </w:p>
    <w:p w14:paraId="73FA0AD9">
      <w:pPr>
        <w:pStyle w:val="8"/>
        <w:spacing w:line="480" w:lineRule="exact"/>
        <w:ind w:left="0" w:leftChars="0"/>
        <w:jc w:val="center"/>
        <w:rPr>
          <w:rFonts w:hint="eastAsia" w:ascii="方正小标宋_GBK" w:hAnsi="方正小标宋_GBK" w:eastAsia="方正小标宋_GBK" w:cs="方正小标宋_GBK"/>
          <w:b/>
          <w:color w:val="auto"/>
          <w:sz w:val="48"/>
          <w:szCs w:val="48"/>
          <w:highlight w:val="none"/>
        </w:rPr>
      </w:pPr>
      <w:r>
        <w:rPr>
          <w:rFonts w:hint="eastAsia" w:ascii="方正小标宋_GBK" w:hAnsi="方正小标宋_GBK" w:eastAsia="方正小标宋_GBK" w:cs="方正小标宋_GBK"/>
          <w:b/>
          <w:color w:val="auto"/>
          <w:sz w:val="48"/>
          <w:szCs w:val="48"/>
          <w:highlight w:val="none"/>
        </w:rPr>
        <w:t xml:space="preserve">比 </w:t>
      </w:r>
    </w:p>
    <w:p w14:paraId="5CA9FA4B">
      <w:pPr>
        <w:pStyle w:val="11"/>
        <w:ind w:firstLine="964"/>
        <w:rPr>
          <w:rFonts w:hint="eastAsia" w:ascii="方正小标宋_GBK" w:hAnsi="方正小标宋_GBK" w:eastAsia="方正小标宋_GBK" w:cs="方正小标宋_GBK"/>
          <w:b/>
          <w:color w:val="auto"/>
          <w:kern w:val="2"/>
          <w:sz w:val="48"/>
          <w:szCs w:val="48"/>
          <w:highlight w:val="none"/>
        </w:rPr>
      </w:pPr>
    </w:p>
    <w:p w14:paraId="492CB3B9">
      <w:pPr>
        <w:pStyle w:val="8"/>
        <w:spacing w:line="480" w:lineRule="exact"/>
        <w:ind w:left="0" w:leftChars="0"/>
        <w:jc w:val="center"/>
        <w:rPr>
          <w:rFonts w:hint="eastAsia" w:ascii="方正小标宋_GBK" w:hAnsi="方正小标宋_GBK" w:eastAsia="方正小标宋_GBK" w:cs="方正小标宋_GBK"/>
          <w:b/>
          <w:color w:val="auto"/>
          <w:sz w:val="48"/>
          <w:szCs w:val="48"/>
          <w:highlight w:val="none"/>
        </w:rPr>
      </w:pPr>
      <w:r>
        <w:rPr>
          <w:rFonts w:hint="eastAsia" w:ascii="方正小标宋_GBK" w:hAnsi="方正小标宋_GBK" w:eastAsia="方正小标宋_GBK" w:cs="方正小标宋_GBK"/>
          <w:b/>
          <w:color w:val="auto"/>
          <w:sz w:val="48"/>
          <w:szCs w:val="48"/>
          <w:highlight w:val="none"/>
        </w:rPr>
        <w:t xml:space="preserve">选 </w:t>
      </w:r>
    </w:p>
    <w:p w14:paraId="4E5FD07F">
      <w:pPr>
        <w:pStyle w:val="11"/>
        <w:ind w:firstLine="964"/>
        <w:rPr>
          <w:rFonts w:hint="eastAsia" w:ascii="方正小标宋_GBK" w:hAnsi="方正小标宋_GBK" w:eastAsia="方正小标宋_GBK" w:cs="方正小标宋_GBK"/>
          <w:b/>
          <w:color w:val="auto"/>
          <w:kern w:val="2"/>
          <w:sz w:val="48"/>
          <w:szCs w:val="48"/>
          <w:highlight w:val="none"/>
        </w:rPr>
      </w:pPr>
    </w:p>
    <w:p w14:paraId="3B697221">
      <w:pPr>
        <w:pStyle w:val="8"/>
        <w:spacing w:line="480" w:lineRule="exact"/>
        <w:ind w:left="0" w:leftChars="0"/>
        <w:jc w:val="center"/>
        <w:rPr>
          <w:rFonts w:hint="eastAsia" w:ascii="方正小标宋_GBK" w:hAnsi="方正小标宋_GBK" w:eastAsia="方正小标宋_GBK" w:cs="方正小标宋_GBK"/>
          <w:b/>
          <w:color w:val="auto"/>
          <w:sz w:val="48"/>
          <w:szCs w:val="48"/>
          <w:highlight w:val="none"/>
        </w:rPr>
      </w:pPr>
      <w:r>
        <w:rPr>
          <w:rFonts w:hint="eastAsia" w:ascii="方正小标宋_GBK" w:hAnsi="方正小标宋_GBK" w:eastAsia="方正小标宋_GBK" w:cs="方正小标宋_GBK"/>
          <w:b/>
          <w:color w:val="auto"/>
          <w:sz w:val="48"/>
          <w:szCs w:val="48"/>
          <w:highlight w:val="none"/>
        </w:rPr>
        <w:t xml:space="preserve">文 </w:t>
      </w:r>
    </w:p>
    <w:p w14:paraId="411D9697">
      <w:pPr>
        <w:pStyle w:val="11"/>
        <w:ind w:firstLine="964"/>
        <w:rPr>
          <w:rFonts w:hint="eastAsia" w:ascii="方正小标宋_GBK" w:hAnsi="方正小标宋_GBK" w:eastAsia="方正小标宋_GBK" w:cs="方正小标宋_GBK"/>
          <w:b/>
          <w:color w:val="auto"/>
          <w:kern w:val="2"/>
          <w:sz w:val="48"/>
          <w:szCs w:val="48"/>
          <w:highlight w:val="none"/>
        </w:rPr>
      </w:pPr>
    </w:p>
    <w:p w14:paraId="6590B97B">
      <w:pPr>
        <w:pStyle w:val="8"/>
        <w:spacing w:line="480" w:lineRule="exact"/>
        <w:ind w:left="0" w:leftChars="0"/>
        <w:jc w:val="center"/>
        <w:rPr>
          <w:rFonts w:hint="eastAsia" w:ascii="方正小标宋_GBK" w:hAnsi="方正小标宋_GBK" w:eastAsia="方正小标宋_GBK" w:cs="方正小标宋_GBK"/>
          <w:b/>
          <w:color w:val="auto"/>
          <w:sz w:val="48"/>
          <w:szCs w:val="48"/>
          <w:highlight w:val="none"/>
        </w:rPr>
      </w:pPr>
      <w:r>
        <w:rPr>
          <w:rFonts w:hint="eastAsia" w:ascii="方正小标宋_GBK" w:hAnsi="方正小标宋_GBK" w:eastAsia="方正小标宋_GBK" w:cs="方正小标宋_GBK"/>
          <w:b/>
          <w:color w:val="auto"/>
          <w:sz w:val="48"/>
          <w:szCs w:val="48"/>
          <w:highlight w:val="none"/>
        </w:rPr>
        <w:t>件</w:t>
      </w:r>
    </w:p>
    <w:p w14:paraId="0DD7C2EB">
      <w:pPr>
        <w:pStyle w:val="8"/>
        <w:spacing w:line="480" w:lineRule="exact"/>
        <w:ind w:left="0" w:leftChars="0"/>
        <w:jc w:val="center"/>
        <w:rPr>
          <w:rFonts w:ascii="华文中宋" w:hAnsi="华文中宋" w:eastAsia="华文中宋"/>
          <w:b/>
          <w:color w:val="auto"/>
          <w:sz w:val="52"/>
          <w:szCs w:val="52"/>
          <w:highlight w:val="none"/>
        </w:rPr>
      </w:pPr>
    </w:p>
    <w:p w14:paraId="41D25DED">
      <w:pPr>
        <w:pStyle w:val="11"/>
        <w:ind w:firstLine="0" w:firstLineChars="0"/>
        <w:rPr>
          <w:color w:val="auto"/>
          <w:highlight w:val="none"/>
        </w:rPr>
      </w:pPr>
    </w:p>
    <w:p w14:paraId="5DA5FB74">
      <w:pPr>
        <w:pStyle w:val="8"/>
        <w:adjustRightInd w:val="0"/>
        <w:snapToGrid w:val="0"/>
        <w:spacing w:before="156" w:beforeLines="50" w:line="480" w:lineRule="exact"/>
        <w:ind w:left="0" w:leftChars="0" w:firstLine="0" w:firstLineChars="0"/>
        <w:jc w:val="both"/>
        <w:rPr>
          <w:rFonts w:hint="eastAsia" w:ascii="宋体" w:hAnsi="宋体" w:cs="宋体"/>
          <w:b/>
          <w:color w:val="auto"/>
          <w:sz w:val="40"/>
          <w:szCs w:val="32"/>
          <w:highlight w:val="none"/>
          <w:lang w:val="en-US" w:eastAsia="zh-CN"/>
        </w:rPr>
      </w:pPr>
    </w:p>
    <w:p w14:paraId="3AC7D1AC">
      <w:pPr>
        <w:pStyle w:val="8"/>
        <w:adjustRightInd w:val="0"/>
        <w:snapToGrid w:val="0"/>
        <w:spacing w:line="480" w:lineRule="exact"/>
        <w:ind w:left="0" w:leftChars="0"/>
        <w:jc w:val="center"/>
        <w:rPr>
          <w:rFonts w:hint="eastAsia" w:ascii="方正小标宋_GBK" w:hAnsi="方正小标宋_GBK" w:eastAsia="方正小标宋_GBK" w:cs="方正小标宋_GBK"/>
          <w:b w:val="0"/>
          <w:bCs/>
          <w:color w:val="auto"/>
          <w:sz w:val="40"/>
          <w:szCs w:val="32"/>
          <w:highlight w:val="none"/>
          <w:u w:val="single"/>
          <w:lang w:val="en-US" w:eastAsia="zh-CN"/>
        </w:rPr>
      </w:pPr>
      <w:r>
        <w:rPr>
          <w:rFonts w:hint="eastAsia" w:ascii="方正小标宋_GBK" w:hAnsi="方正小标宋_GBK" w:eastAsia="方正小标宋_GBK" w:cs="方正小标宋_GBK"/>
          <w:b w:val="0"/>
          <w:bCs/>
          <w:color w:val="auto"/>
          <w:sz w:val="40"/>
          <w:szCs w:val="32"/>
          <w:highlight w:val="none"/>
          <w:u w:val="single"/>
          <w:lang w:val="en-US" w:eastAsia="zh-CN"/>
        </w:rPr>
        <w:t>湖南衡阳三塘国家粮食储备有限公司</w:t>
      </w:r>
    </w:p>
    <w:p w14:paraId="790D92C1">
      <w:pPr>
        <w:pStyle w:val="8"/>
        <w:adjustRightInd w:val="0"/>
        <w:snapToGrid w:val="0"/>
        <w:spacing w:line="480" w:lineRule="exact"/>
        <w:ind w:left="0" w:leftChars="0"/>
        <w:jc w:val="center"/>
        <w:rPr>
          <w:rFonts w:hint="eastAsia" w:ascii="方正小标宋_GBK" w:hAnsi="方正小标宋_GBK" w:eastAsia="方正小标宋_GBK" w:cs="方正小标宋_GBK"/>
          <w:b w:val="0"/>
          <w:bCs/>
          <w:color w:val="auto"/>
          <w:sz w:val="40"/>
          <w:szCs w:val="32"/>
          <w:highlight w:val="none"/>
        </w:rPr>
      </w:pPr>
      <w:r>
        <w:rPr>
          <w:rFonts w:hint="eastAsia" w:ascii="方正小标宋_GBK" w:hAnsi="方正小标宋_GBK" w:eastAsia="方正小标宋_GBK" w:cs="方正小标宋_GBK"/>
          <w:b w:val="0"/>
          <w:bCs/>
          <w:color w:val="auto"/>
          <w:sz w:val="40"/>
          <w:szCs w:val="32"/>
          <w:highlight w:val="none"/>
        </w:rPr>
        <w:t>二〇二</w:t>
      </w:r>
      <w:r>
        <w:rPr>
          <w:rFonts w:hint="eastAsia" w:ascii="方正小标宋_GBK" w:hAnsi="方正小标宋_GBK" w:eastAsia="方正小标宋_GBK" w:cs="方正小标宋_GBK"/>
          <w:b w:val="0"/>
          <w:bCs/>
          <w:color w:val="auto"/>
          <w:sz w:val="40"/>
          <w:szCs w:val="32"/>
          <w:highlight w:val="none"/>
          <w:lang w:val="en-US" w:eastAsia="zh-CN"/>
        </w:rPr>
        <w:t>六</w:t>
      </w:r>
      <w:r>
        <w:rPr>
          <w:rFonts w:hint="eastAsia" w:ascii="方正小标宋_GBK" w:hAnsi="方正小标宋_GBK" w:eastAsia="方正小标宋_GBK" w:cs="方正小标宋_GBK"/>
          <w:b w:val="0"/>
          <w:bCs/>
          <w:color w:val="auto"/>
          <w:sz w:val="40"/>
          <w:szCs w:val="32"/>
          <w:highlight w:val="none"/>
        </w:rPr>
        <w:t>年</w:t>
      </w:r>
      <w:r>
        <w:rPr>
          <w:rFonts w:hint="eastAsia" w:ascii="方正小标宋_GBK" w:hAnsi="方正小标宋_GBK" w:eastAsia="方正小标宋_GBK" w:cs="方正小标宋_GBK"/>
          <w:b w:val="0"/>
          <w:bCs/>
          <w:color w:val="auto"/>
          <w:sz w:val="40"/>
          <w:szCs w:val="32"/>
          <w:highlight w:val="none"/>
          <w:u w:val="single"/>
          <w:lang w:val="en-US" w:eastAsia="zh-CN"/>
        </w:rPr>
        <w:t xml:space="preserve"> 十 </w:t>
      </w:r>
      <w:r>
        <w:rPr>
          <w:rFonts w:hint="eastAsia" w:ascii="方正小标宋_GBK" w:hAnsi="方正小标宋_GBK" w:eastAsia="方正小标宋_GBK" w:cs="方正小标宋_GBK"/>
          <w:b w:val="0"/>
          <w:bCs/>
          <w:color w:val="auto"/>
          <w:sz w:val="40"/>
          <w:szCs w:val="32"/>
          <w:highlight w:val="none"/>
        </w:rPr>
        <w:t>月</w:t>
      </w:r>
    </w:p>
    <w:p w14:paraId="58EAB303">
      <w:pPr>
        <w:bidi w:val="0"/>
        <w:rPr>
          <w:rFonts w:hint="eastAsia"/>
          <w:color w:val="auto"/>
          <w:highlight w:val="none"/>
        </w:rPr>
      </w:pPr>
    </w:p>
    <w:p w14:paraId="480BBE5D">
      <w:pPr>
        <w:pStyle w:val="10"/>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outlineLvl w:val="0"/>
        <w:rPr>
          <w:rFonts w:hint="eastAsia" w:ascii="黑体" w:hAnsi="黑体" w:eastAsia="黑体" w:cs="黑体"/>
          <w:b/>
          <w:color w:val="auto"/>
          <w:spacing w:val="160"/>
          <w:sz w:val="40"/>
          <w:szCs w:val="40"/>
          <w:highlight w:val="none"/>
        </w:rPr>
      </w:pPr>
      <w:r>
        <w:rPr>
          <w:rFonts w:hint="eastAsia" w:ascii="黑体" w:hAnsi="黑体" w:eastAsia="黑体" w:cs="黑体"/>
          <w:b/>
          <w:color w:val="auto"/>
          <w:spacing w:val="160"/>
          <w:sz w:val="40"/>
          <w:szCs w:val="40"/>
          <w:highlight w:val="none"/>
        </w:rPr>
        <w:br w:type="page"/>
      </w:r>
      <w:r>
        <w:rPr>
          <w:rFonts w:hint="eastAsia" w:ascii="黑体" w:hAnsi="黑体" w:eastAsia="黑体" w:cs="黑体"/>
          <w:b/>
          <w:color w:val="auto"/>
          <w:spacing w:val="160"/>
          <w:sz w:val="40"/>
          <w:szCs w:val="40"/>
          <w:highlight w:val="none"/>
        </w:rPr>
        <w:t>目录</w:t>
      </w:r>
    </w:p>
    <w:p w14:paraId="533AE504">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rPr>
          <w:rFonts w:hint="eastAsia" w:ascii="宋体" w:hAnsi="宋体" w:eastAsia="宋体"/>
          <w:b/>
          <w:bCs/>
          <w:color w:val="auto"/>
          <w:sz w:val="24"/>
          <w:highlight w:val="none"/>
          <w:lang w:val="en-US" w:eastAsia="zh-CN"/>
        </w:rPr>
      </w:pPr>
      <w:r>
        <w:rPr>
          <w:rFonts w:hint="eastAsia" w:ascii="宋体" w:hAnsi="宋体"/>
          <w:b/>
          <w:bCs/>
          <w:color w:val="auto"/>
          <w:sz w:val="24"/>
          <w:highlight w:val="none"/>
        </w:rPr>
        <w:t>第一章  比选</w:t>
      </w:r>
      <w:r>
        <w:rPr>
          <w:rFonts w:hint="eastAsia" w:ascii="宋体" w:hAnsi="宋体"/>
          <w:b/>
          <w:bCs/>
          <w:color w:val="auto"/>
          <w:sz w:val="24"/>
          <w:highlight w:val="none"/>
          <w:lang w:val="en-US" w:eastAsia="zh-CN"/>
        </w:rPr>
        <w:t>公告</w:t>
      </w:r>
      <w:r>
        <w:rPr>
          <w:rFonts w:hint="eastAsia" w:ascii="宋体" w:hAnsi="宋体"/>
          <w:color w:val="auto"/>
          <w:spacing w:val="10"/>
          <w:sz w:val="24"/>
          <w:highlight w:val="none"/>
        </w:rPr>
        <w:tab/>
      </w:r>
      <w:r>
        <w:rPr>
          <w:rFonts w:hint="eastAsia" w:ascii="宋体" w:hAnsi="宋体"/>
          <w:b/>
          <w:bCs/>
          <w:color w:val="auto"/>
          <w:sz w:val="24"/>
          <w:highlight w:val="none"/>
          <w:lang w:val="en-US" w:eastAsia="zh-CN"/>
        </w:rPr>
        <w:t>3</w:t>
      </w:r>
    </w:p>
    <w:p w14:paraId="4E92692D">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rPr>
          <w:rFonts w:hint="eastAsia" w:eastAsia="宋体"/>
          <w:b/>
          <w:bCs/>
          <w:color w:val="auto"/>
          <w:spacing w:val="10"/>
          <w:sz w:val="24"/>
          <w:highlight w:val="none"/>
          <w:lang w:val="en-US" w:eastAsia="zh-CN"/>
        </w:rPr>
      </w:pPr>
      <w:r>
        <w:rPr>
          <w:rFonts w:hint="eastAsia" w:ascii="宋体" w:hAnsi="宋体"/>
          <w:b/>
          <w:color w:val="auto"/>
          <w:sz w:val="24"/>
          <w:highlight w:val="none"/>
        </w:rPr>
        <w:t xml:space="preserve">第二章  </w:t>
      </w:r>
      <w:r>
        <w:rPr>
          <w:rFonts w:hint="eastAsia" w:ascii="宋体" w:hAnsi="宋体"/>
          <w:b/>
          <w:color w:val="auto"/>
          <w:sz w:val="24"/>
          <w:highlight w:val="none"/>
          <w:lang w:val="en-US" w:eastAsia="zh-CN"/>
        </w:rPr>
        <w:t>投标人须知</w:t>
      </w:r>
      <w:r>
        <w:rPr>
          <w:rFonts w:hint="eastAsia" w:ascii="宋体" w:hAnsi="宋体"/>
          <w:color w:val="auto"/>
          <w:spacing w:val="10"/>
          <w:sz w:val="24"/>
          <w:highlight w:val="none"/>
        </w:rPr>
        <w:tab/>
      </w:r>
      <w:r>
        <w:rPr>
          <w:rFonts w:hint="eastAsia" w:ascii="宋体" w:hAnsi="宋体"/>
          <w:b/>
          <w:bCs/>
          <w:color w:val="auto"/>
          <w:spacing w:val="10"/>
          <w:sz w:val="24"/>
          <w:highlight w:val="none"/>
          <w:lang w:val="en-US" w:eastAsia="zh-CN"/>
        </w:rPr>
        <w:t>9</w:t>
      </w:r>
    </w:p>
    <w:p w14:paraId="7B425A08">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rPr>
          <w:rFonts w:hint="default" w:ascii="宋体" w:hAnsi="宋体" w:eastAsia="宋体"/>
          <w:b/>
          <w:bCs/>
          <w:color w:val="auto"/>
          <w:spacing w:val="10"/>
          <w:sz w:val="24"/>
          <w:highlight w:val="none"/>
          <w:lang w:val="en-US" w:eastAsia="zh-CN"/>
        </w:rPr>
      </w:pPr>
      <w:r>
        <w:rPr>
          <w:rFonts w:hint="eastAsia" w:ascii="宋体" w:hAnsi="宋体"/>
          <w:b/>
          <w:bCs/>
          <w:color w:val="auto"/>
          <w:sz w:val="24"/>
          <w:highlight w:val="none"/>
        </w:rPr>
        <w:t xml:space="preserve">第三章  </w:t>
      </w:r>
      <w:r>
        <w:rPr>
          <w:rFonts w:hint="eastAsia" w:ascii="宋体" w:hAnsi="宋体"/>
          <w:b/>
          <w:bCs/>
          <w:color w:val="auto"/>
          <w:sz w:val="24"/>
          <w:highlight w:val="none"/>
          <w:lang w:val="en-US" w:eastAsia="zh-CN"/>
        </w:rPr>
        <w:t>投标文件要求</w:t>
      </w:r>
      <w:r>
        <w:rPr>
          <w:rFonts w:hint="eastAsia" w:ascii="宋体" w:hAnsi="宋体"/>
          <w:color w:val="auto"/>
          <w:spacing w:val="10"/>
          <w:sz w:val="24"/>
          <w:highlight w:val="none"/>
        </w:rPr>
        <w:tab/>
      </w:r>
      <w:r>
        <w:rPr>
          <w:rFonts w:hint="eastAsia" w:ascii="宋体" w:hAnsi="宋体"/>
          <w:b/>
          <w:bCs/>
          <w:color w:val="auto"/>
          <w:spacing w:val="10"/>
          <w:sz w:val="24"/>
          <w:highlight w:val="none"/>
          <w:lang w:val="en-US" w:eastAsia="zh-CN"/>
        </w:rPr>
        <w:t>18</w:t>
      </w:r>
    </w:p>
    <w:p w14:paraId="7DE6351D">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rPr>
          <w:rFonts w:hint="default" w:ascii="宋体" w:hAnsi="宋体"/>
          <w:b/>
          <w:bCs/>
          <w:color w:val="auto"/>
          <w:spacing w:val="10"/>
          <w:sz w:val="24"/>
          <w:highlight w:val="none"/>
          <w:lang w:val="en-US" w:eastAsia="zh-CN"/>
        </w:rPr>
      </w:pPr>
      <w:r>
        <w:rPr>
          <w:rFonts w:hint="eastAsia" w:ascii="宋体" w:hAnsi="宋体"/>
          <w:b/>
          <w:bCs/>
          <w:color w:val="auto"/>
          <w:sz w:val="24"/>
          <w:highlight w:val="none"/>
        </w:rPr>
        <w:t>第</w:t>
      </w:r>
      <w:r>
        <w:rPr>
          <w:rFonts w:hint="eastAsia" w:ascii="宋体" w:hAnsi="宋体"/>
          <w:b/>
          <w:bCs/>
          <w:color w:val="auto"/>
          <w:sz w:val="24"/>
          <w:highlight w:val="none"/>
          <w:lang w:val="en-US" w:eastAsia="zh-CN"/>
        </w:rPr>
        <w:t>四</w:t>
      </w:r>
      <w:r>
        <w:rPr>
          <w:rFonts w:hint="eastAsia" w:ascii="宋体" w:hAnsi="宋体"/>
          <w:b/>
          <w:bCs/>
          <w:color w:val="auto"/>
          <w:sz w:val="24"/>
          <w:highlight w:val="none"/>
        </w:rPr>
        <w:t xml:space="preserve">章  </w:t>
      </w:r>
      <w:r>
        <w:rPr>
          <w:rFonts w:hint="eastAsia" w:ascii="宋体" w:hAnsi="宋体"/>
          <w:b/>
          <w:bCs/>
          <w:color w:val="auto"/>
          <w:sz w:val="24"/>
          <w:highlight w:val="none"/>
          <w:lang w:val="en-US" w:eastAsia="zh-CN"/>
        </w:rPr>
        <w:t>评标办法（最低投标价法）</w:t>
      </w:r>
      <w:r>
        <w:rPr>
          <w:rFonts w:hint="eastAsia" w:ascii="宋体" w:hAnsi="宋体"/>
          <w:color w:val="auto"/>
          <w:spacing w:val="10"/>
          <w:sz w:val="24"/>
          <w:highlight w:val="none"/>
        </w:rPr>
        <w:tab/>
      </w:r>
      <w:r>
        <w:rPr>
          <w:rFonts w:hint="eastAsia" w:ascii="宋体" w:hAnsi="宋体"/>
          <w:b/>
          <w:bCs/>
          <w:color w:val="auto"/>
          <w:spacing w:val="10"/>
          <w:sz w:val="24"/>
          <w:highlight w:val="none"/>
          <w:lang w:val="en-US" w:eastAsia="zh-CN"/>
        </w:rPr>
        <w:t>25</w:t>
      </w:r>
    </w:p>
    <w:p w14:paraId="59C39380">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left"/>
        <w:rPr>
          <w:rFonts w:hint="default" w:ascii="宋体" w:hAnsi="宋体" w:eastAsia="宋体"/>
          <w:b/>
          <w:bCs/>
          <w:color w:val="auto"/>
          <w:spacing w:val="10"/>
          <w:sz w:val="24"/>
          <w:highlight w:val="none"/>
          <w:lang w:val="en-US" w:eastAsia="zh-CN"/>
        </w:rPr>
      </w:pPr>
      <w:r>
        <w:rPr>
          <w:rFonts w:hint="eastAsia" w:ascii="宋体" w:hAnsi="宋体"/>
          <w:b/>
          <w:bCs/>
          <w:color w:val="auto"/>
          <w:sz w:val="24"/>
          <w:highlight w:val="none"/>
        </w:rPr>
        <w:t>第</w:t>
      </w:r>
      <w:r>
        <w:rPr>
          <w:rFonts w:hint="eastAsia" w:ascii="宋体" w:hAnsi="宋体"/>
          <w:b/>
          <w:bCs/>
          <w:color w:val="auto"/>
          <w:sz w:val="24"/>
          <w:highlight w:val="none"/>
          <w:lang w:val="en-US" w:eastAsia="zh-CN"/>
        </w:rPr>
        <w:t>五</w:t>
      </w:r>
      <w:r>
        <w:rPr>
          <w:rFonts w:hint="eastAsia" w:ascii="宋体" w:hAnsi="宋体"/>
          <w:b/>
          <w:bCs/>
          <w:color w:val="auto"/>
          <w:sz w:val="24"/>
          <w:highlight w:val="none"/>
        </w:rPr>
        <w:t xml:space="preserve">章  </w:t>
      </w:r>
      <w:r>
        <w:rPr>
          <w:rFonts w:hint="eastAsia" w:ascii="宋体" w:hAnsi="宋体"/>
          <w:b/>
          <w:bCs/>
          <w:color w:val="auto"/>
          <w:sz w:val="24"/>
          <w:highlight w:val="none"/>
          <w:lang w:val="en-US" w:eastAsia="zh-CN"/>
        </w:rPr>
        <w:t>合同条款及格式</w:t>
      </w:r>
      <w:r>
        <w:rPr>
          <w:rFonts w:hint="eastAsia" w:ascii="宋体" w:hAnsi="宋体"/>
          <w:color w:val="auto"/>
          <w:spacing w:val="10"/>
          <w:sz w:val="24"/>
          <w:highlight w:val="none"/>
        </w:rPr>
        <w:tab/>
      </w:r>
      <w:r>
        <w:rPr>
          <w:rFonts w:hint="eastAsia" w:ascii="宋体" w:hAnsi="宋体"/>
          <w:b/>
          <w:bCs/>
          <w:color w:val="auto"/>
          <w:spacing w:val="10"/>
          <w:sz w:val="24"/>
          <w:highlight w:val="none"/>
          <w:lang w:val="en-US" w:eastAsia="zh-CN"/>
        </w:rPr>
        <w:t>27</w:t>
      </w:r>
    </w:p>
    <w:p w14:paraId="3D95A69C">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rPr>
          <w:rFonts w:hint="default" w:ascii="宋体" w:hAnsi="宋体"/>
          <w:b/>
          <w:bCs/>
          <w:color w:val="auto"/>
          <w:spacing w:val="10"/>
          <w:sz w:val="24"/>
          <w:highlight w:val="none"/>
          <w:lang w:val="en-US" w:eastAsia="zh-CN"/>
        </w:rPr>
      </w:pPr>
    </w:p>
    <w:p w14:paraId="5E9808B9">
      <w:pPr>
        <w:pStyle w:val="14"/>
        <w:keepNext w:val="0"/>
        <w:keepLines w:val="0"/>
        <w:pageBreakBefore w:val="0"/>
        <w:kinsoku/>
        <w:wordWrap/>
        <w:overflowPunct/>
        <w:topLinePunct w:val="0"/>
        <w:autoSpaceDE/>
        <w:autoSpaceDN/>
        <w:bidi w:val="0"/>
        <w:spacing w:line="480" w:lineRule="exact"/>
        <w:rPr>
          <w:rFonts w:ascii="宋体" w:hAnsi="宋体"/>
          <w:b/>
          <w:bCs/>
          <w:color w:val="auto"/>
          <w:kern w:val="0"/>
          <w:sz w:val="28"/>
          <w:szCs w:val="28"/>
          <w:highlight w:val="none"/>
        </w:rPr>
      </w:pPr>
    </w:p>
    <w:p w14:paraId="69483F10">
      <w:pPr>
        <w:keepNext w:val="0"/>
        <w:keepLines w:val="0"/>
        <w:pageBreakBefore w:val="0"/>
        <w:kinsoku/>
        <w:wordWrap/>
        <w:overflowPunct/>
        <w:topLinePunct w:val="0"/>
        <w:autoSpaceDE/>
        <w:autoSpaceDN/>
        <w:bidi w:val="0"/>
        <w:spacing w:line="480" w:lineRule="exact"/>
        <w:rPr>
          <w:rFonts w:ascii="宋体" w:hAnsi="宋体"/>
          <w:b/>
          <w:bCs/>
          <w:color w:val="auto"/>
          <w:kern w:val="0"/>
          <w:sz w:val="28"/>
          <w:szCs w:val="28"/>
          <w:highlight w:val="none"/>
        </w:rPr>
      </w:pPr>
    </w:p>
    <w:p w14:paraId="49689E3D">
      <w:pPr>
        <w:pStyle w:val="7"/>
        <w:keepNext w:val="0"/>
        <w:keepLines w:val="0"/>
        <w:pageBreakBefore w:val="0"/>
        <w:kinsoku/>
        <w:wordWrap/>
        <w:overflowPunct/>
        <w:topLinePunct w:val="0"/>
        <w:autoSpaceDE/>
        <w:autoSpaceDN/>
        <w:bidi w:val="0"/>
        <w:spacing w:line="480" w:lineRule="exact"/>
        <w:rPr>
          <w:rFonts w:ascii="宋体" w:hAnsi="宋体"/>
          <w:b/>
          <w:bCs/>
          <w:color w:val="auto"/>
          <w:kern w:val="0"/>
          <w:sz w:val="28"/>
          <w:szCs w:val="28"/>
          <w:highlight w:val="none"/>
        </w:rPr>
      </w:pPr>
    </w:p>
    <w:p w14:paraId="22ACC49C">
      <w:pPr>
        <w:pStyle w:val="14"/>
        <w:keepNext w:val="0"/>
        <w:keepLines w:val="0"/>
        <w:pageBreakBefore w:val="0"/>
        <w:kinsoku/>
        <w:wordWrap/>
        <w:overflowPunct/>
        <w:topLinePunct w:val="0"/>
        <w:autoSpaceDE/>
        <w:autoSpaceDN/>
        <w:bidi w:val="0"/>
        <w:spacing w:line="480" w:lineRule="exact"/>
        <w:rPr>
          <w:rFonts w:ascii="宋体" w:hAnsi="宋体"/>
          <w:b/>
          <w:bCs/>
          <w:color w:val="auto"/>
          <w:kern w:val="0"/>
          <w:sz w:val="28"/>
          <w:szCs w:val="28"/>
          <w:highlight w:val="none"/>
        </w:rPr>
      </w:pPr>
    </w:p>
    <w:p w14:paraId="220C2532">
      <w:pPr>
        <w:keepNext w:val="0"/>
        <w:keepLines w:val="0"/>
        <w:pageBreakBefore w:val="0"/>
        <w:kinsoku/>
        <w:wordWrap/>
        <w:overflowPunct/>
        <w:topLinePunct w:val="0"/>
        <w:autoSpaceDE/>
        <w:autoSpaceDN/>
        <w:bidi w:val="0"/>
        <w:spacing w:line="480" w:lineRule="exact"/>
        <w:rPr>
          <w:rFonts w:ascii="宋体" w:hAnsi="宋体"/>
          <w:b/>
          <w:bCs/>
          <w:color w:val="auto"/>
          <w:kern w:val="0"/>
          <w:sz w:val="28"/>
          <w:szCs w:val="28"/>
          <w:highlight w:val="none"/>
        </w:rPr>
      </w:pPr>
    </w:p>
    <w:p w14:paraId="4A552C57">
      <w:pPr>
        <w:pStyle w:val="7"/>
        <w:keepNext w:val="0"/>
        <w:keepLines w:val="0"/>
        <w:pageBreakBefore w:val="0"/>
        <w:kinsoku/>
        <w:wordWrap/>
        <w:overflowPunct/>
        <w:topLinePunct w:val="0"/>
        <w:autoSpaceDE/>
        <w:autoSpaceDN/>
        <w:bidi w:val="0"/>
        <w:spacing w:line="480" w:lineRule="exact"/>
        <w:rPr>
          <w:rFonts w:ascii="宋体" w:hAnsi="宋体"/>
          <w:b/>
          <w:bCs/>
          <w:color w:val="auto"/>
          <w:kern w:val="0"/>
          <w:sz w:val="28"/>
          <w:szCs w:val="28"/>
          <w:highlight w:val="none"/>
        </w:rPr>
      </w:pPr>
    </w:p>
    <w:p w14:paraId="56296A0C">
      <w:pPr>
        <w:pStyle w:val="14"/>
        <w:keepNext w:val="0"/>
        <w:keepLines w:val="0"/>
        <w:pageBreakBefore w:val="0"/>
        <w:kinsoku/>
        <w:wordWrap/>
        <w:overflowPunct/>
        <w:topLinePunct w:val="0"/>
        <w:autoSpaceDE/>
        <w:autoSpaceDN/>
        <w:bidi w:val="0"/>
        <w:spacing w:line="480" w:lineRule="exact"/>
        <w:rPr>
          <w:rFonts w:ascii="宋体" w:hAnsi="宋体"/>
          <w:b/>
          <w:bCs/>
          <w:color w:val="auto"/>
          <w:kern w:val="0"/>
          <w:sz w:val="28"/>
          <w:szCs w:val="28"/>
          <w:highlight w:val="none"/>
        </w:rPr>
      </w:pPr>
    </w:p>
    <w:p w14:paraId="36021974">
      <w:pPr>
        <w:keepNext w:val="0"/>
        <w:keepLines w:val="0"/>
        <w:pageBreakBefore w:val="0"/>
        <w:kinsoku/>
        <w:wordWrap/>
        <w:overflowPunct/>
        <w:topLinePunct w:val="0"/>
        <w:autoSpaceDE/>
        <w:autoSpaceDN/>
        <w:bidi w:val="0"/>
        <w:spacing w:line="480" w:lineRule="exact"/>
        <w:rPr>
          <w:rFonts w:ascii="宋体" w:hAnsi="宋体"/>
          <w:b/>
          <w:bCs/>
          <w:color w:val="auto"/>
          <w:kern w:val="0"/>
          <w:sz w:val="28"/>
          <w:szCs w:val="28"/>
          <w:highlight w:val="none"/>
        </w:rPr>
      </w:pPr>
    </w:p>
    <w:p w14:paraId="59C76A83">
      <w:pPr>
        <w:pStyle w:val="7"/>
        <w:keepNext w:val="0"/>
        <w:keepLines w:val="0"/>
        <w:pageBreakBefore w:val="0"/>
        <w:kinsoku/>
        <w:wordWrap/>
        <w:overflowPunct/>
        <w:topLinePunct w:val="0"/>
        <w:autoSpaceDE/>
        <w:autoSpaceDN/>
        <w:bidi w:val="0"/>
        <w:spacing w:line="480" w:lineRule="exact"/>
        <w:rPr>
          <w:rFonts w:ascii="宋体" w:hAnsi="宋体"/>
          <w:b/>
          <w:bCs/>
          <w:color w:val="auto"/>
          <w:kern w:val="0"/>
          <w:sz w:val="28"/>
          <w:szCs w:val="28"/>
          <w:highlight w:val="none"/>
        </w:rPr>
      </w:pPr>
    </w:p>
    <w:p w14:paraId="77806B9F">
      <w:pPr>
        <w:pStyle w:val="14"/>
        <w:keepNext w:val="0"/>
        <w:keepLines w:val="0"/>
        <w:pageBreakBefore w:val="0"/>
        <w:kinsoku/>
        <w:wordWrap/>
        <w:overflowPunct/>
        <w:topLinePunct w:val="0"/>
        <w:autoSpaceDE/>
        <w:autoSpaceDN/>
        <w:bidi w:val="0"/>
        <w:spacing w:line="480" w:lineRule="exact"/>
        <w:rPr>
          <w:rFonts w:ascii="宋体" w:hAnsi="宋体"/>
          <w:b/>
          <w:bCs/>
          <w:color w:val="auto"/>
          <w:kern w:val="0"/>
          <w:sz w:val="28"/>
          <w:szCs w:val="28"/>
          <w:highlight w:val="none"/>
        </w:rPr>
      </w:pPr>
    </w:p>
    <w:p w14:paraId="5412F293">
      <w:pPr>
        <w:keepNext w:val="0"/>
        <w:keepLines w:val="0"/>
        <w:pageBreakBefore w:val="0"/>
        <w:kinsoku/>
        <w:wordWrap/>
        <w:overflowPunct/>
        <w:topLinePunct w:val="0"/>
        <w:autoSpaceDE/>
        <w:autoSpaceDN/>
        <w:bidi w:val="0"/>
        <w:spacing w:line="480" w:lineRule="exact"/>
        <w:rPr>
          <w:rFonts w:ascii="宋体" w:hAnsi="宋体"/>
          <w:b/>
          <w:bCs/>
          <w:color w:val="auto"/>
          <w:kern w:val="0"/>
          <w:sz w:val="28"/>
          <w:szCs w:val="28"/>
          <w:highlight w:val="none"/>
        </w:rPr>
      </w:pPr>
    </w:p>
    <w:p w14:paraId="5A0BCB61">
      <w:pPr>
        <w:pStyle w:val="7"/>
        <w:keepNext w:val="0"/>
        <w:keepLines w:val="0"/>
        <w:pageBreakBefore w:val="0"/>
        <w:kinsoku/>
        <w:wordWrap/>
        <w:overflowPunct/>
        <w:topLinePunct w:val="0"/>
        <w:autoSpaceDE/>
        <w:autoSpaceDN/>
        <w:bidi w:val="0"/>
        <w:spacing w:line="480" w:lineRule="exact"/>
        <w:rPr>
          <w:rFonts w:ascii="宋体" w:hAnsi="宋体"/>
          <w:b/>
          <w:bCs/>
          <w:color w:val="auto"/>
          <w:kern w:val="0"/>
          <w:sz w:val="28"/>
          <w:szCs w:val="28"/>
          <w:highlight w:val="none"/>
        </w:rPr>
      </w:pPr>
    </w:p>
    <w:p w14:paraId="141B8F83">
      <w:pPr>
        <w:keepNext w:val="0"/>
        <w:keepLines w:val="0"/>
        <w:pageBreakBefore w:val="0"/>
        <w:kinsoku/>
        <w:wordWrap/>
        <w:overflowPunct/>
        <w:topLinePunct w:val="0"/>
        <w:autoSpaceDE/>
        <w:autoSpaceDN/>
        <w:bidi w:val="0"/>
        <w:spacing w:line="480" w:lineRule="exact"/>
        <w:rPr>
          <w:color w:val="auto"/>
          <w:highlight w:val="none"/>
        </w:rPr>
      </w:pPr>
    </w:p>
    <w:p w14:paraId="1C2BBAAA">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rPr>
          <w:rFonts w:hint="eastAsia" w:ascii="黑体" w:hAnsi="黑体" w:eastAsia="黑体" w:cs="黑体"/>
          <w:b/>
          <w:bCs/>
          <w:color w:val="auto"/>
          <w:sz w:val="36"/>
          <w:szCs w:val="36"/>
          <w:highlight w:val="none"/>
          <w:shd w:val="clear" w:color="auto" w:fill="FFFFFF"/>
        </w:rPr>
      </w:pPr>
    </w:p>
    <w:p w14:paraId="7B509681">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rPr>
          <w:rFonts w:hint="eastAsia" w:ascii="黑体" w:hAnsi="黑体" w:eastAsia="黑体" w:cs="黑体"/>
          <w:b/>
          <w:bCs/>
          <w:color w:val="auto"/>
          <w:sz w:val="36"/>
          <w:szCs w:val="36"/>
          <w:highlight w:val="none"/>
          <w:shd w:val="clear" w:color="auto" w:fill="FFFFFF"/>
        </w:rPr>
      </w:pPr>
    </w:p>
    <w:p w14:paraId="6529DABF">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rPr>
          <w:rFonts w:hint="eastAsia" w:ascii="黑体" w:hAnsi="黑体" w:eastAsia="黑体" w:cs="黑体"/>
          <w:b/>
          <w:bCs/>
          <w:color w:val="auto"/>
          <w:sz w:val="36"/>
          <w:szCs w:val="36"/>
          <w:highlight w:val="none"/>
          <w:shd w:val="clear" w:color="auto" w:fill="FFFFFF"/>
        </w:rPr>
      </w:pPr>
    </w:p>
    <w:p w14:paraId="2FE66421">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rPr>
          <w:rFonts w:hint="eastAsia" w:ascii="黑体" w:hAnsi="黑体" w:eastAsia="黑体" w:cs="黑体"/>
          <w:b/>
          <w:bCs/>
          <w:color w:val="auto"/>
          <w:sz w:val="36"/>
          <w:szCs w:val="36"/>
          <w:highlight w:val="none"/>
          <w:shd w:val="clear" w:color="auto" w:fill="FFFFFF"/>
        </w:rPr>
      </w:pPr>
    </w:p>
    <w:p w14:paraId="7A2757F7">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rPr>
          <w:rFonts w:hint="eastAsia" w:ascii="黑体" w:hAnsi="黑体" w:eastAsia="黑体" w:cs="黑体"/>
          <w:b/>
          <w:bCs/>
          <w:color w:val="auto"/>
          <w:sz w:val="36"/>
          <w:szCs w:val="36"/>
          <w:highlight w:val="none"/>
          <w:shd w:val="clear" w:color="auto" w:fill="FFFFFF"/>
        </w:rPr>
      </w:pPr>
    </w:p>
    <w:p w14:paraId="62A14D53">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rPr>
          <w:rFonts w:hint="eastAsia" w:ascii="黑体" w:hAnsi="黑体" w:eastAsia="黑体" w:cs="黑体"/>
          <w:b/>
          <w:bCs/>
          <w:color w:val="auto"/>
          <w:sz w:val="36"/>
          <w:szCs w:val="36"/>
          <w:highlight w:val="none"/>
          <w:shd w:val="clear" w:color="auto" w:fill="FFFFFF"/>
        </w:rPr>
      </w:pPr>
    </w:p>
    <w:p w14:paraId="3800757F">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rPr>
          <w:rFonts w:hint="eastAsia" w:ascii="黑体" w:hAnsi="黑体" w:eastAsia="黑体" w:cs="黑体"/>
          <w:b/>
          <w:bCs/>
          <w:color w:val="auto"/>
          <w:sz w:val="36"/>
          <w:szCs w:val="36"/>
          <w:highlight w:val="none"/>
          <w:shd w:val="clear" w:color="auto" w:fill="FFFFFF"/>
        </w:rPr>
      </w:pPr>
    </w:p>
    <w:p w14:paraId="70E7BC76">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rPr>
          <w:rFonts w:hint="eastAsia" w:ascii="黑体" w:hAnsi="黑体" w:eastAsia="黑体" w:cs="黑体"/>
          <w:b/>
          <w:bCs/>
          <w:color w:val="auto"/>
          <w:sz w:val="36"/>
          <w:szCs w:val="36"/>
          <w:highlight w:val="none"/>
          <w:shd w:val="clear" w:color="auto" w:fill="FFFFFF"/>
        </w:rPr>
        <w:sectPr>
          <w:headerReference r:id="rId3" w:type="default"/>
          <w:footerReference r:id="rId4" w:type="default"/>
          <w:pgSz w:w="11906" w:h="16838"/>
          <w:pgMar w:top="1440" w:right="1800" w:bottom="1440" w:left="1800" w:header="851" w:footer="794" w:gutter="0"/>
          <w:pgNumType w:fmt="decimal"/>
          <w:cols w:space="720" w:num="1"/>
          <w:docGrid w:type="lines" w:linePitch="312" w:charSpace="0"/>
        </w:sectPr>
      </w:pPr>
    </w:p>
    <w:p w14:paraId="2B21BC54">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jc w:val="center"/>
        <w:textAlignment w:val="auto"/>
        <w:outlineLvl w:val="0"/>
        <w:rPr>
          <w:rStyle w:val="20"/>
          <w:rFonts w:hint="eastAsia" w:ascii="黑体" w:hAnsi="黑体" w:eastAsia="黑体" w:cs="黑体"/>
          <w:color w:val="auto"/>
          <w:sz w:val="32"/>
          <w:szCs w:val="32"/>
          <w:highlight w:val="none"/>
          <w:shd w:val="clear" w:color="auto" w:fill="FFFFFF"/>
          <w:lang w:val="en-US" w:eastAsia="zh-CN"/>
        </w:rPr>
      </w:pPr>
      <w:r>
        <w:rPr>
          <w:rFonts w:hint="eastAsia" w:ascii="Calibri" w:hAnsi="Calibri" w:eastAsia="方正小标宋简体" w:cs="Times New Roman"/>
          <w:bCs/>
          <w:color w:val="auto"/>
          <w:kern w:val="44"/>
          <w:sz w:val="44"/>
          <w:szCs w:val="44"/>
          <w:highlight w:val="none"/>
          <w:lang w:val="en-US" w:eastAsia="zh-CN" w:bidi="ar-SA"/>
        </w:rPr>
        <w:t>第一章  比选公告</w:t>
      </w:r>
    </w:p>
    <w:p w14:paraId="5F229D55">
      <w:pPr>
        <w:keepNext w:val="0"/>
        <w:keepLines w:val="0"/>
        <w:pageBreakBefore w:val="0"/>
        <w:numPr>
          <w:ilvl w:val="0"/>
          <w:numId w:val="0"/>
        </w:numPr>
        <w:kinsoku/>
        <w:wordWrap/>
        <w:overflowPunct/>
        <w:topLinePunct w:val="0"/>
        <w:autoSpaceDE/>
        <w:autoSpaceDN/>
        <w:bidi w:val="0"/>
        <w:adjustRightInd w:val="0"/>
        <w:snapToGrid w:val="0"/>
        <w:spacing w:line="560" w:lineRule="exact"/>
        <w:jc w:val="left"/>
        <w:rPr>
          <w:rStyle w:val="20"/>
          <w:rFonts w:hint="eastAsia" w:ascii="黑体" w:hAnsi="黑体" w:eastAsia="黑体" w:cs="黑体"/>
          <w:color w:val="auto"/>
          <w:sz w:val="32"/>
          <w:szCs w:val="32"/>
          <w:highlight w:val="none"/>
          <w:shd w:val="clear" w:color="auto" w:fill="FFFFFF"/>
          <w:lang w:val="en-US" w:eastAsia="zh-CN"/>
        </w:rPr>
      </w:pPr>
    </w:p>
    <w:p w14:paraId="184065D1">
      <w:pPr>
        <w:keepNext w:val="0"/>
        <w:keepLines w:val="0"/>
        <w:pageBreakBefore w:val="0"/>
        <w:numPr>
          <w:ilvl w:val="0"/>
          <w:numId w:val="0"/>
        </w:numPr>
        <w:kinsoku/>
        <w:wordWrap/>
        <w:overflowPunct/>
        <w:topLinePunct w:val="0"/>
        <w:autoSpaceDE/>
        <w:autoSpaceDN/>
        <w:bidi w:val="0"/>
        <w:adjustRightInd w:val="0"/>
        <w:snapToGrid w:val="0"/>
        <w:spacing w:line="540" w:lineRule="exact"/>
        <w:ind w:firstLine="643" w:firstLineChars="200"/>
        <w:jc w:val="left"/>
        <w:rPr>
          <w:rStyle w:val="20"/>
          <w:rFonts w:hint="eastAsia" w:ascii="黑体" w:hAnsi="黑体" w:eastAsia="黑体" w:cs="黑体"/>
          <w:color w:val="auto"/>
          <w:sz w:val="32"/>
          <w:szCs w:val="32"/>
          <w:highlight w:val="none"/>
          <w:shd w:val="clear" w:color="auto" w:fill="FFFFFF"/>
          <w:lang w:val="en-US" w:eastAsia="zh-CN"/>
        </w:rPr>
      </w:pPr>
      <w:r>
        <w:rPr>
          <w:rStyle w:val="20"/>
          <w:rFonts w:hint="eastAsia" w:ascii="黑体" w:hAnsi="黑体" w:eastAsia="黑体" w:cs="黑体"/>
          <w:color w:val="auto"/>
          <w:sz w:val="32"/>
          <w:szCs w:val="32"/>
          <w:highlight w:val="none"/>
          <w:shd w:val="clear" w:color="auto" w:fill="FFFFFF"/>
          <w:lang w:val="en-US" w:eastAsia="zh-CN"/>
        </w:rPr>
        <w:t>1.</w:t>
      </w:r>
      <w:r>
        <w:rPr>
          <w:rStyle w:val="20"/>
          <w:rFonts w:hint="eastAsia" w:ascii="黑体" w:hAnsi="黑体" w:eastAsia="黑体" w:cs="黑体"/>
          <w:color w:val="auto"/>
          <w:sz w:val="32"/>
          <w:szCs w:val="32"/>
          <w:highlight w:val="none"/>
          <w:shd w:val="clear" w:color="auto" w:fill="FFFFFF"/>
        </w:rPr>
        <w:t>项目概况</w:t>
      </w:r>
      <w:r>
        <w:rPr>
          <w:rStyle w:val="20"/>
          <w:rFonts w:hint="eastAsia" w:ascii="黑体" w:hAnsi="黑体" w:eastAsia="黑体" w:cs="黑体"/>
          <w:color w:val="auto"/>
          <w:sz w:val="32"/>
          <w:szCs w:val="32"/>
          <w:highlight w:val="none"/>
          <w:shd w:val="clear" w:color="auto" w:fill="FFFFFF"/>
          <w:lang w:val="en-US" w:eastAsia="zh-CN"/>
        </w:rPr>
        <w:t>与服务范围</w:t>
      </w:r>
    </w:p>
    <w:p w14:paraId="64E13DDC">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560" w:firstLineChars="200"/>
        <w:jc w:val="left"/>
        <w:textAlignment w:val="auto"/>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1.1项目名称：三塘库区仓库功能提升为准低温仓</w:t>
      </w:r>
    </w:p>
    <w:p w14:paraId="69713944">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560" w:firstLineChars="200"/>
        <w:jc w:val="left"/>
        <w:textAlignment w:val="auto"/>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1.2项目地点：衡阳市衡南县三塘镇环城南路65号</w:t>
      </w:r>
    </w:p>
    <w:p w14:paraId="3817CD3C">
      <w:pPr>
        <w:keepNext w:val="0"/>
        <w:keepLines w:val="0"/>
        <w:pageBreakBefore w:val="0"/>
        <w:widowControl w:val="0"/>
        <w:kinsoku/>
        <w:wordWrap/>
        <w:overflowPunct/>
        <w:topLinePunct w:val="0"/>
        <w:autoSpaceDE/>
        <w:autoSpaceDN/>
        <w:bidi w:val="0"/>
        <w:adjustRightInd w:val="0"/>
        <w:snapToGrid w:val="0"/>
        <w:spacing w:line="540" w:lineRule="exact"/>
        <w:ind w:firstLine="560" w:firstLineChars="200"/>
        <w:jc w:val="left"/>
        <w:textAlignment w:val="auto"/>
        <w:rPr>
          <w:rFonts w:hint="default"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1.3项目概况：三塘库区仓库功能提升为准低温仓，采购16台粮仓专用空调。</w:t>
      </w:r>
    </w:p>
    <w:p w14:paraId="1AFB7264">
      <w:pPr>
        <w:keepNext w:val="0"/>
        <w:keepLines w:val="0"/>
        <w:pageBreakBefore w:val="0"/>
        <w:widowControl w:val="0"/>
        <w:kinsoku/>
        <w:wordWrap/>
        <w:overflowPunct/>
        <w:topLinePunct w:val="0"/>
        <w:autoSpaceDE/>
        <w:autoSpaceDN/>
        <w:bidi w:val="0"/>
        <w:adjustRightInd w:val="0"/>
        <w:snapToGrid w:val="0"/>
        <w:spacing w:line="540" w:lineRule="exact"/>
        <w:ind w:firstLine="560" w:firstLineChars="200"/>
        <w:jc w:val="left"/>
        <w:textAlignment w:val="auto"/>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1.4服务期限：整机质保不少于2年，压缩机、换热组件等核心部件质保不少于3年。</w:t>
      </w:r>
    </w:p>
    <w:p w14:paraId="3666EF41">
      <w:pPr>
        <w:keepNext w:val="0"/>
        <w:keepLines w:val="0"/>
        <w:pageBreakBefore w:val="0"/>
        <w:widowControl w:val="0"/>
        <w:kinsoku/>
        <w:wordWrap/>
        <w:overflowPunct/>
        <w:topLinePunct w:val="0"/>
        <w:autoSpaceDE/>
        <w:autoSpaceDN/>
        <w:bidi w:val="0"/>
        <w:adjustRightInd w:val="0"/>
        <w:snapToGrid w:val="0"/>
        <w:spacing w:line="540" w:lineRule="exact"/>
        <w:ind w:firstLine="560" w:firstLineChars="200"/>
        <w:jc w:val="left"/>
        <w:textAlignment w:val="auto"/>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1.5采购范围：三塘库区内8栋粮仓，每栋安装粮仓专用空调2台，共计采购16台。</w:t>
      </w:r>
    </w:p>
    <w:p w14:paraId="2004DBBC">
      <w:pPr>
        <w:keepNext w:val="0"/>
        <w:keepLines w:val="0"/>
        <w:pageBreakBefore w:val="0"/>
        <w:widowControl w:val="0"/>
        <w:kinsoku/>
        <w:wordWrap/>
        <w:overflowPunct/>
        <w:topLinePunct w:val="0"/>
        <w:autoSpaceDE/>
        <w:autoSpaceDN/>
        <w:bidi w:val="0"/>
        <w:adjustRightInd w:val="0"/>
        <w:snapToGrid w:val="0"/>
        <w:spacing w:line="540" w:lineRule="exact"/>
        <w:ind w:firstLine="560" w:firstLineChars="200"/>
        <w:jc w:val="left"/>
        <w:textAlignment w:val="auto"/>
        <w:rPr>
          <w:rFonts w:hint="default"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1.6比选组织：本次比选由衡阳粮食集团有限责任公司代为发布比选公告、组织评审等事务性工作。</w:t>
      </w:r>
    </w:p>
    <w:p w14:paraId="3647995D">
      <w:pPr>
        <w:keepNext w:val="0"/>
        <w:keepLines w:val="0"/>
        <w:pageBreakBefore w:val="0"/>
        <w:numPr>
          <w:ilvl w:val="0"/>
          <w:numId w:val="0"/>
        </w:numPr>
        <w:kinsoku/>
        <w:wordWrap/>
        <w:overflowPunct/>
        <w:topLinePunct w:val="0"/>
        <w:autoSpaceDE/>
        <w:autoSpaceDN/>
        <w:bidi w:val="0"/>
        <w:adjustRightInd w:val="0"/>
        <w:snapToGrid w:val="0"/>
        <w:spacing w:line="540" w:lineRule="exact"/>
        <w:ind w:firstLine="643" w:firstLineChars="200"/>
        <w:jc w:val="left"/>
        <w:rPr>
          <w:rStyle w:val="20"/>
          <w:rFonts w:hint="default" w:ascii="黑体" w:hAnsi="黑体" w:eastAsia="黑体" w:cs="黑体"/>
          <w:b/>
          <w:bCs/>
          <w:color w:val="auto"/>
          <w:sz w:val="32"/>
          <w:szCs w:val="32"/>
          <w:highlight w:val="none"/>
          <w:shd w:val="clear" w:color="auto" w:fill="FFFFFF"/>
          <w:lang w:val="en-US" w:eastAsia="zh-CN"/>
        </w:rPr>
      </w:pPr>
      <w:r>
        <w:rPr>
          <w:rStyle w:val="20"/>
          <w:rFonts w:hint="eastAsia" w:ascii="黑体" w:hAnsi="黑体" w:eastAsia="黑体" w:cs="黑体"/>
          <w:b/>
          <w:bCs/>
          <w:color w:val="auto"/>
          <w:sz w:val="32"/>
          <w:szCs w:val="32"/>
          <w:highlight w:val="none"/>
          <w:shd w:val="clear" w:color="auto" w:fill="FFFFFF"/>
          <w:lang w:val="en-US" w:eastAsia="zh-CN"/>
        </w:rPr>
        <w:t>2.最高投标限价</w:t>
      </w:r>
    </w:p>
    <w:p w14:paraId="17726E2E">
      <w:pPr>
        <w:pStyle w:val="7"/>
        <w:keepNext w:val="0"/>
        <w:keepLines w:val="0"/>
        <w:pageBreakBefore w:val="0"/>
        <w:widowControl/>
        <w:tabs>
          <w:tab w:val="left" w:pos="148"/>
        </w:tabs>
        <w:kinsoku/>
        <w:wordWrap/>
        <w:overflowPunct/>
        <w:topLinePunct w:val="0"/>
        <w:autoSpaceDE w:val="0"/>
        <w:autoSpaceDN w:val="0"/>
        <w:bidi w:val="0"/>
        <w:adjustRightInd w:val="0"/>
        <w:snapToGrid w:val="0"/>
        <w:spacing w:after="0" w:line="540" w:lineRule="exact"/>
        <w:ind w:right="0" w:firstLine="560" w:firstLineChars="200"/>
        <w:jc w:val="both"/>
        <w:textAlignment w:val="baseline"/>
        <w:rPr>
          <w:rFonts w:hint="default" w:ascii="仿宋" w:hAnsi="仿宋" w:eastAsia="仿宋" w:cs="仿宋"/>
          <w:color w:val="auto"/>
          <w:spacing w:val="0"/>
          <w:position w:val="0"/>
          <w:sz w:val="28"/>
          <w:szCs w:val="28"/>
          <w:highlight w:val="none"/>
          <w:lang w:val="en-US" w:eastAsia="zh-CN"/>
        </w:rPr>
      </w:pPr>
      <w:r>
        <w:rPr>
          <w:rFonts w:hint="eastAsia" w:ascii="仿宋" w:hAnsi="仿宋" w:eastAsia="仿宋" w:cs="仿宋"/>
          <w:color w:val="auto"/>
          <w:spacing w:val="0"/>
          <w:position w:val="0"/>
          <w:sz w:val="28"/>
          <w:szCs w:val="28"/>
          <w:highlight w:val="none"/>
          <w:lang w:val="en-US" w:eastAsia="zh-CN"/>
        </w:rPr>
        <w:t>本项目最高投标限价</w:t>
      </w:r>
      <w:r>
        <w:rPr>
          <w:rFonts w:hint="eastAsia" w:ascii="仿宋" w:hAnsi="仿宋" w:eastAsia="仿宋" w:cs="仿宋"/>
          <w:color w:val="auto"/>
          <w:spacing w:val="0"/>
          <w:kern w:val="2"/>
          <w:position w:val="0"/>
          <w:sz w:val="28"/>
          <w:szCs w:val="28"/>
          <w:highlight w:val="none"/>
          <w:lang w:val="en-US" w:eastAsia="zh-CN" w:bidi="ar-SA"/>
        </w:rPr>
        <w:t>为</w:t>
      </w:r>
      <w:r>
        <w:rPr>
          <w:rFonts w:hint="eastAsia" w:ascii="仿宋" w:hAnsi="仿宋" w:eastAsia="仿宋" w:cs="仿宋"/>
          <w:color w:val="auto"/>
          <w:spacing w:val="0"/>
          <w:kern w:val="2"/>
          <w:position w:val="0"/>
          <w:sz w:val="28"/>
          <w:szCs w:val="28"/>
          <w:highlight w:val="none"/>
          <w:u w:val="single"/>
          <w:lang w:val="en-US" w:eastAsia="zh-CN" w:bidi="ar-SA"/>
        </w:rPr>
        <w:t>480000</w:t>
      </w:r>
      <w:r>
        <w:rPr>
          <w:rFonts w:hint="eastAsia" w:ascii="仿宋" w:hAnsi="仿宋" w:eastAsia="仿宋" w:cs="仿宋"/>
          <w:color w:val="auto"/>
          <w:spacing w:val="0"/>
          <w:kern w:val="2"/>
          <w:position w:val="0"/>
          <w:sz w:val="28"/>
          <w:szCs w:val="28"/>
          <w:highlight w:val="none"/>
          <w:u w:val="none"/>
          <w:lang w:val="en-US" w:eastAsia="zh-CN" w:bidi="ar-SA"/>
        </w:rPr>
        <w:t>元。</w:t>
      </w:r>
    </w:p>
    <w:p w14:paraId="7168668F">
      <w:pPr>
        <w:keepNext w:val="0"/>
        <w:keepLines w:val="0"/>
        <w:pageBreakBefore w:val="0"/>
        <w:kinsoku/>
        <w:wordWrap/>
        <w:overflowPunct/>
        <w:topLinePunct w:val="0"/>
        <w:autoSpaceDE/>
        <w:autoSpaceDN/>
        <w:bidi w:val="0"/>
        <w:adjustRightInd w:val="0"/>
        <w:snapToGrid w:val="0"/>
        <w:spacing w:line="540" w:lineRule="exact"/>
        <w:ind w:firstLine="643" w:firstLineChars="200"/>
        <w:jc w:val="left"/>
        <w:rPr>
          <w:rStyle w:val="20"/>
          <w:rFonts w:hint="eastAsia" w:ascii="黑体" w:hAnsi="黑体" w:eastAsia="黑体" w:cs="黑体"/>
          <w:color w:val="auto"/>
          <w:sz w:val="32"/>
          <w:szCs w:val="32"/>
          <w:highlight w:val="none"/>
          <w:shd w:val="clear" w:color="auto" w:fill="FFFFFF"/>
          <w:lang w:eastAsia="zh-CN"/>
        </w:rPr>
      </w:pPr>
      <w:r>
        <w:rPr>
          <w:rStyle w:val="20"/>
          <w:rFonts w:hint="eastAsia" w:ascii="黑体" w:hAnsi="黑体" w:eastAsia="黑体" w:cs="黑体"/>
          <w:color w:val="auto"/>
          <w:sz w:val="32"/>
          <w:szCs w:val="32"/>
          <w:highlight w:val="none"/>
          <w:shd w:val="clear" w:color="auto" w:fill="FFFFFF"/>
          <w:lang w:val="en-US" w:eastAsia="zh-CN"/>
        </w:rPr>
        <w:t>3.</w:t>
      </w:r>
      <w:r>
        <w:rPr>
          <w:rStyle w:val="20"/>
          <w:rFonts w:hint="eastAsia" w:ascii="黑体" w:hAnsi="黑体" w:eastAsia="黑体" w:cs="黑体"/>
          <w:color w:val="auto"/>
          <w:sz w:val="32"/>
          <w:szCs w:val="32"/>
          <w:highlight w:val="none"/>
          <w:shd w:val="clear" w:color="auto" w:fill="FFFFFF"/>
        </w:rPr>
        <w:t>资</w:t>
      </w:r>
      <w:r>
        <w:rPr>
          <w:rStyle w:val="20"/>
          <w:rFonts w:hint="eastAsia" w:ascii="黑体" w:hAnsi="黑体" w:eastAsia="黑体" w:cs="黑体"/>
          <w:color w:val="auto"/>
          <w:sz w:val="32"/>
          <w:szCs w:val="32"/>
          <w:highlight w:val="none"/>
          <w:shd w:val="clear" w:color="auto" w:fill="FFFFFF"/>
          <w:lang w:val="en-US" w:eastAsia="zh-CN"/>
        </w:rPr>
        <w:t>格</w:t>
      </w:r>
      <w:r>
        <w:rPr>
          <w:rStyle w:val="20"/>
          <w:rFonts w:hint="eastAsia" w:ascii="黑体" w:hAnsi="黑体" w:eastAsia="黑体" w:cs="黑体"/>
          <w:color w:val="auto"/>
          <w:sz w:val="32"/>
          <w:szCs w:val="32"/>
          <w:highlight w:val="none"/>
          <w:shd w:val="clear" w:color="auto" w:fill="FFFFFF"/>
        </w:rPr>
        <w:t>要求</w:t>
      </w:r>
    </w:p>
    <w:p w14:paraId="7C2F0E9B">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3.1具有独立法人资格并依法取得营业执照，营业执照处于有效期。</w:t>
      </w:r>
    </w:p>
    <w:p w14:paraId="025B4131">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default"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3.2投标人须是中国储备粮管理集团有限公司（中储粮服务网）粮仓专用空调入围企业。</w:t>
      </w:r>
    </w:p>
    <w:p w14:paraId="153DE3DD">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eastAsia" w:ascii="仿宋" w:hAnsi="仿宋" w:eastAsia="仿宋" w:cs="仿宋"/>
          <w:color w:val="auto"/>
          <w:spacing w:val="0"/>
          <w:position w:val="0"/>
          <w:sz w:val="28"/>
          <w:szCs w:val="28"/>
          <w:highlight w:val="none"/>
          <w:lang w:val="en-US" w:eastAsia="zh-CN"/>
        </w:rPr>
      </w:pPr>
      <w:r>
        <w:rPr>
          <w:rFonts w:hint="eastAsia" w:ascii="仿宋" w:hAnsi="仿宋" w:eastAsia="仿宋" w:cs="仿宋"/>
          <w:b w:val="0"/>
          <w:bCs w:val="0"/>
          <w:color w:val="auto"/>
          <w:spacing w:val="0"/>
          <w:kern w:val="2"/>
          <w:position w:val="0"/>
          <w:sz w:val="28"/>
          <w:szCs w:val="28"/>
          <w:highlight w:val="none"/>
          <w:lang w:val="en-US" w:eastAsia="zh-CN" w:bidi="ar-SA"/>
        </w:rPr>
        <w:t>3.3</w:t>
      </w:r>
      <w:r>
        <w:rPr>
          <w:rFonts w:hint="eastAsia" w:ascii="仿宋" w:hAnsi="仿宋" w:eastAsia="仿宋" w:cs="仿宋"/>
          <w:color w:val="auto"/>
          <w:spacing w:val="0"/>
          <w:position w:val="0"/>
          <w:sz w:val="28"/>
          <w:szCs w:val="28"/>
          <w:highlight w:val="none"/>
          <w:lang w:val="en-US" w:eastAsia="zh-CN"/>
        </w:rPr>
        <w:t>资质要求：具备</w:t>
      </w:r>
      <w:r>
        <w:rPr>
          <w:rFonts w:hint="eastAsia" w:ascii="仿宋" w:hAnsi="仿宋" w:eastAsia="仿宋" w:cs="仿宋"/>
          <w:color w:val="auto"/>
          <w:spacing w:val="0"/>
          <w:position w:val="0"/>
          <w:sz w:val="28"/>
          <w:szCs w:val="28"/>
          <w:highlight w:val="none"/>
          <w:u w:val="single"/>
          <w:lang w:val="en-US" w:eastAsia="zh-CN"/>
        </w:rPr>
        <w:t xml:space="preserve">  \  </w:t>
      </w:r>
      <w:r>
        <w:rPr>
          <w:rFonts w:hint="eastAsia" w:ascii="仿宋" w:hAnsi="仿宋" w:eastAsia="仿宋" w:cs="仿宋"/>
          <w:color w:val="auto"/>
          <w:spacing w:val="0"/>
          <w:position w:val="0"/>
          <w:sz w:val="28"/>
          <w:szCs w:val="28"/>
          <w:highlight w:val="none"/>
          <w:lang w:val="en-US" w:eastAsia="zh-CN"/>
        </w:rPr>
        <w:t>主管部门颁发的</w:t>
      </w:r>
      <w:r>
        <w:rPr>
          <w:rFonts w:hint="eastAsia" w:ascii="仿宋" w:hAnsi="仿宋" w:eastAsia="仿宋" w:cs="仿宋"/>
          <w:color w:val="auto"/>
          <w:kern w:val="2"/>
          <w:sz w:val="28"/>
          <w:szCs w:val="28"/>
          <w:highlight w:val="none"/>
          <w:u w:val="single"/>
          <w:lang w:val="en-US" w:eastAsia="zh-CN" w:bidi="ar-SA"/>
        </w:rPr>
        <w:t xml:space="preserve">  \  </w:t>
      </w:r>
      <w:r>
        <w:rPr>
          <w:rFonts w:hint="eastAsia" w:ascii="仿宋" w:hAnsi="仿宋" w:eastAsia="仿宋" w:cs="仿宋"/>
          <w:color w:val="auto"/>
          <w:spacing w:val="0"/>
          <w:position w:val="0"/>
          <w:sz w:val="28"/>
          <w:szCs w:val="28"/>
          <w:highlight w:val="none"/>
          <w:lang w:val="en-US" w:eastAsia="zh-CN"/>
        </w:rPr>
        <w:t>资质，资质证书处于有效期。</w:t>
      </w:r>
    </w:p>
    <w:p w14:paraId="20160CB3">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3.4类似项目业绩要求：</w:t>
      </w:r>
    </w:p>
    <w:p w14:paraId="4DC493A8">
      <w:pPr>
        <w:keepNext w:val="0"/>
        <w:keepLines w:val="0"/>
        <w:pageBreakBefore w:val="0"/>
        <w:kinsoku/>
        <w:wordWrap/>
        <w:overflowPunct/>
        <w:topLinePunct w:val="0"/>
        <w:autoSpaceDE/>
        <w:autoSpaceDN/>
        <w:bidi w:val="0"/>
        <w:adjustRightInd w:val="0"/>
        <w:snapToGrid w:val="0"/>
        <w:spacing w:line="540" w:lineRule="exact"/>
        <w:ind w:firstLine="48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0"/>
          <w:sz w:val="24"/>
          <w:szCs w:val="24"/>
          <w:highlight w:val="none"/>
          <w:lang w:val="en-US" w:eastAsia="zh-CN"/>
        </w:rPr>
        <w:t>☑</w:t>
      </w:r>
      <w:r>
        <w:rPr>
          <w:rFonts w:hint="eastAsia" w:ascii="仿宋" w:hAnsi="仿宋" w:eastAsia="仿宋" w:cs="仿宋"/>
          <w:color w:val="auto"/>
          <w:kern w:val="2"/>
          <w:sz w:val="28"/>
          <w:szCs w:val="28"/>
          <w:highlight w:val="none"/>
          <w:lang w:val="en-US" w:eastAsia="zh-CN" w:bidi="ar-SA"/>
        </w:rPr>
        <w:t>不提供。</w:t>
      </w:r>
    </w:p>
    <w:p w14:paraId="7775B4B4">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default"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□提供：近</w:t>
      </w:r>
      <w:r>
        <w:rPr>
          <w:rFonts w:hint="eastAsia" w:ascii="仿宋" w:hAnsi="仿宋" w:eastAsia="仿宋" w:cs="仿宋"/>
          <w:color w:val="auto"/>
          <w:kern w:val="2"/>
          <w:sz w:val="28"/>
          <w:szCs w:val="28"/>
          <w:highlight w:val="none"/>
          <w:u w:val="none"/>
          <w:lang w:val="en-US" w:eastAsia="zh-CN" w:bidi="ar-SA"/>
        </w:rPr>
        <w:t>3</w:t>
      </w:r>
      <w:r>
        <w:rPr>
          <w:rFonts w:hint="eastAsia" w:ascii="仿宋" w:hAnsi="仿宋" w:eastAsia="仿宋" w:cs="仿宋"/>
          <w:color w:val="auto"/>
          <w:kern w:val="2"/>
          <w:sz w:val="28"/>
          <w:szCs w:val="28"/>
          <w:highlight w:val="none"/>
          <w:lang w:val="en-US" w:eastAsia="zh-CN" w:bidi="ar-SA"/>
        </w:rPr>
        <w:t>年内（</w:t>
      </w:r>
      <w:r>
        <w:rPr>
          <w:rFonts w:hint="eastAsia" w:ascii="仿宋" w:hAnsi="仿宋" w:eastAsia="仿宋" w:cs="仿宋"/>
          <w:color w:val="auto"/>
          <w:spacing w:val="15"/>
          <w:kern w:val="0"/>
          <w:sz w:val="28"/>
          <w:szCs w:val="28"/>
          <w:highlight w:val="none"/>
          <w:u w:val="single"/>
          <w:lang w:val="en-US" w:eastAsia="zh-CN"/>
        </w:rPr>
        <w:t xml:space="preserve"> \ </w:t>
      </w:r>
      <w:r>
        <w:rPr>
          <w:rFonts w:hint="eastAsia" w:ascii="仿宋" w:hAnsi="仿宋" w:eastAsia="仿宋" w:cs="仿宋"/>
          <w:color w:val="auto"/>
          <w:spacing w:val="15"/>
          <w:kern w:val="0"/>
          <w:sz w:val="28"/>
          <w:szCs w:val="28"/>
          <w:highlight w:val="none"/>
          <w:lang w:val="en-US" w:eastAsia="zh-CN"/>
        </w:rPr>
        <w:t>年</w:t>
      </w:r>
      <w:r>
        <w:rPr>
          <w:rFonts w:hint="eastAsia" w:ascii="仿宋" w:hAnsi="仿宋" w:eastAsia="仿宋" w:cs="仿宋"/>
          <w:color w:val="auto"/>
          <w:spacing w:val="15"/>
          <w:kern w:val="0"/>
          <w:sz w:val="28"/>
          <w:szCs w:val="28"/>
          <w:highlight w:val="none"/>
          <w:u w:val="single"/>
          <w:lang w:val="en-US" w:eastAsia="zh-CN"/>
        </w:rPr>
        <w:t xml:space="preserve"> \ </w:t>
      </w:r>
      <w:r>
        <w:rPr>
          <w:rFonts w:hint="eastAsia" w:ascii="仿宋" w:hAnsi="仿宋" w:eastAsia="仿宋" w:cs="仿宋"/>
          <w:color w:val="auto"/>
          <w:spacing w:val="15"/>
          <w:kern w:val="0"/>
          <w:sz w:val="28"/>
          <w:szCs w:val="28"/>
          <w:highlight w:val="none"/>
          <w:lang w:val="en-US" w:eastAsia="zh-CN"/>
        </w:rPr>
        <w:t>月至</w:t>
      </w:r>
      <w:r>
        <w:rPr>
          <w:rFonts w:hint="eastAsia" w:ascii="仿宋" w:hAnsi="仿宋" w:eastAsia="仿宋" w:cs="仿宋"/>
          <w:color w:val="auto"/>
          <w:spacing w:val="15"/>
          <w:kern w:val="0"/>
          <w:sz w:val="28"/>
          <w:szCs w:val="28"/>
          <w:highlight w:val="none"/>
          <w:u w:val="single"/>
          <w:lang w:val="en-US" w:eastAsia="zh-CN"/>
        </w:rPr>
        <w:t xml:space="preserve"> \ </w:t>
      </w:r>
      <w:r>
        <w:rPr>
          <w:rFonts w:hint="eastAsia" w:ascii="仿宋" w:hAnsi="仿宋" w:eastAsia="仿宋" w:cs="仿宋"/>
          <w:color w:val="auto"/>
          <w:spacing w:val="15"/>
          <w:kern w:val="0"/>
          <w:sz w:val="28"/>
          <w:szCs w:val="28"/>
          <w:highlight w:val="none"/>
          <w:lang w:val="en-US" w:eastAsia="zh-CN"/>
        </w:rPr>
        <w:t>年</w:t>
      </w:r>
      <w:r>
        <w:rPr>
          <w:rFonts w:hint="eastAsia" w:ascii="仿宋" w:hAnsi="仿宋" w:eastAsia="仿宋" w:cs="仿宋"/>
          <w:color w:val="auto"/>
          <w:spacing w:val="15"/>
          <w:kern w:val="0"/>
          <w:sz w:val="28"/>
          <w:szCs w:val="28"/>
          <w:highlight w:val="none"/>
          <w:u w:val="single"/>
          <w:lang w:val="en-US" w:eastAsia="zh-CN"/>
        </w:rPr>
        <w:t xml:space="preserve"> \ </w:t>
      </w:r>
      <w:r>
        <w:rPr>
          <w:rFonts w:hint="eastAsia" w:ascii="仿宋" w:hAnsi="仿宋" w:eastAsia="仿宋" w:cs="仿宋"/>
          <w:color w:val="auto"/>
          <w:spacing w:val="15"/>
          <w:kern w:val="0"/>
          <w:sz w:val="28"/>
          <w:szCs w:val="28"/>
          <w:highlight w:val="none"/>
          <w:lang w:val="en-US" w:eastAsia="zh-CN"/>
        </w:rPr>
        <w:t>月</w:t>
      </w:r>
      <w:r>
        <w:rPr>
          <w:rFonts w:hint="eastAsia" w:ascii="仿宋" w:hAnsi="仿宋" w:eastAsia="仿宋" w:cs="仿宋"/>
          <w:color w:val="auto"/>
          <w:kern w:val="2"/>
          <w:sz w:val="28"/>
          <w:szCs w:val="28"/>
          <w:highlight w:val="none"/>
          <w:lang w:val="en-US" w:eastAsia="zh-CN" w:bidi="ar-SA"/>
        </w:rPr>
        <w:t>）不少于</w:t>
      </w:r>
      <w:r>
        <w:rPr>
          <w:rFonts w:hint="eastAsia" w:ascii="仿宋" w:hAnsi="仿宋" w:eastAsia="仿宋" w:cs="仿宋"/>
          <w:color w:val="auto"/>
          <w:kern w:val="2"/>
          <w:sz w:val="28"/>
          <w:szCs w:val="28"/>
          <w:highlight w:val="none"/>
          <w:u w:val="single"/>
          <w:lang w:val="en-US" w:eastAsia="zh-CN" w:bidi="ar-SA"/>
        </w:rPr>
        <w:t xml:space="preserve"> \ </w:t>
      </w:r>
      <w:r>
        <w:rPr>
          <w:rFonts w:hint="eastAsia" w:ascii="仿宋" w:hAnsi="仿宋" w:eastAsia="仿宋" w:cs="仿宋"/>
          <w:color w:val="auto"/>
          <w:kern w:val="2"/>
          <w:sz w:val="28"/>
          <w:szCs w:val="28"/>
          <w:highlight w:val="none"/>
          <w:lang w:val="en-US" w:eastAsia="zh-CN" w:bidi="ar-SA"/>
        </w:rPr>
        <w:t>个（1至3个）</w:t>
      </w:r>
      <w:r>
        <w:rPr>
          <w:rFonts w:hint="eastAsia" w:ascii="仿宋" w:hAnsi="仿宋" w:eastAsia="仿宋" w:cs="仿宋"/>
          <w:color w:val="auto"/>
          <w:spacing w:val="15"/>
          <w:kern w:val="0"/>
          <w:sz w:val="28"/>
          <w:szCs w:val="28"/>
          <w:highlight w:val="none"/>
          <w:u w:val="single"/>
          <w:lang w:val="en-US" w:eastAsia="zh-CN"/>
        </w:rPr>
        <w:t xml:space="preserve">  \  </w:t>
      </w:r>
      <w:r>
        <w:rPr>
          <w:rFonts w:hint="eastAsia" w:ascii="仿宋" w:hAnsi="仿宋" w:eastAsia="仿宋" w:cs="仿宋"/>
          <w:color w:val="auto"/>
          <w:spacing w:val="15"/>
          <w:kern w:val="0"/>
          <w:sz w:val="28"/>
          <w:szCs w:val="28"/>
          <w:highlight w:val="none"/>
          <w:lang w:val="en-US" w:eastAsia="zh-CN"/>
        </w:rPr>
        <w:t>的</w:t>
      </w:r>
      <w:r>
        <w:rPr>
          <w:rFonts w:hint="eastAsia" w:ascii="仿宋" w:hAnsi="仿宋" w:eastAsia="仿宋" w:cs="仿宋"/>
          <w:color w:val="auto"/>
          <w:kern w:val="2"/>
          <w:sz w:val="28"/>
          <w:szCs w:val="28"/>
          <w:highlight w:val="none"/>
          <w:lang w:val="en-US" w:eastAsia="zh-CN" w:bidi="ar-SA"/>
        </w:rPr>
        <w:t>类似项目业绩。</w:t>
      </w:r>
    </w:p>
    <w:p w14:paraId="0EA06EA1">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lang w:val="en-US" w:eastAsia="zh-CN" w:bidi="ar-SA"/>
        </w:rPr>
        <w:t>类似项目业绩是指：</w:t>
      </w:r>
      <w:r>
        <w:rPr>
          <w:rFonts w:hint="eastAsia" w:ascii="仿宋" w:hAnsi="仿宋" w:eastAsia="仿宋" w:cs="仿宋"/>
          <w:color w:val="auto"/>
          <w:kern w:val="2"/>
          <w:sz w:val="28"/>
          <w:szCs w:val="28"/>
          <w:highlight w:val="none"/>
          <w:u w:val="single"/>
          <w:lang w:val="en-US" w:eastAsia="zh-CN" w:bidi="ar-SA"/>
        </w:rPr>
        <w:t xml:space="preserve">   \   </w:t>
      </w:r>
      <w:r>
        <w:rPr>
          <w:rFonts w:hint="eastAsia" w:ascii="仿宋" w:hAnsi="仿宋" w:eastAsia="仿宋" w:cs="仿宋"/>
          <w:color w:val="auto"/>
          <w:kern w:val="2"/>
          <w:sz w:val="28"/>
          <w:szCs w:val="28"/>
          <w:highlight w:val="none"/>
          <w:u w:val="none"/>
          <w:lang w:val="en-US" w:eastAsia="zh-CN" w:bidi="ar-SA"/>
        </w:rPr>
        <w:t>。</w:t>
      </w:r>
    </w:p>
    <w:p w14:paraId="647C07AD">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3.5项目负责人要求：</w:t>
      </w:r>
    </w:p>
    <w:p w14:paraId="48B3442E">
      <w:pPr>
        <w:keepNext w:val="0"/>
        <w:keepLines w:val="0"/>
        <w:pageBreakBefore w:val="0"/>
        <w:numPr>
          <w:ilvl w:val="0"/>
          <w:numId w:val="0"/>
        </w:numPr>
        <w:kinsoku/>
        <w:wordWrap/>
        <w:overflowPunct/>
        <w:topLinePunct w:val="0"/>
        <w:autoSpaceDE/>
        <w:autoSpaceDN/>
        <w:bidi w:val="0"/>
        <w:adjustRightInd w:val="0"/>
        <w:snapToGrid w:val="0"/>
        <w:spacing w:line="540" w:lineRule="exact"/>
        <w:ind w:firstLine="48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0"/>
          <w:sz w:val="24"/>
          <w:szCs w:val="24"/>
          <w:highlight w:val="none"/>
          <w:lang w:val="en-US" w:eastAsia="zh-CN"/>
        </w:rPr>
        <w:t>☑</w:t>
      </w:r>
      <w:r>
        <w:rPr>
          <w:rFonts w:hint="eastAsia" w:ascii="仿宋" w:hAnsi="仿宋" w:eastAsia="仿宋" w:cs="仿宋"/>
          <w:color w:val="auto"/>
          <w:kern w:val="2"/>
          <w:sz w:val="28"/>
          <w:szCs w:val="28"/>
          <w:highlight w:val="none"/>
          <w:lang w:val="en-US" w:eastAsia="zh-CN" w:bidi="ar-SA"/>
        </w:rPr>
        <w:t>不提供。</w:t>
      </w:r>
    </w:p>
    <w:p w14:paraId="52105C24">
      <w:pPr>
        <w:keepNext w:val="0"/>
        <w:keepLines w:val="0"/>
        <w:pageBreakBefore w:val="0"/>
        <w:numPr>
          <w:ilvl w:val="0"/>
          <w:numId w:val="0"/>
        </w:numPr>
        <w:kinsoku/>
        <w:wordWrap/>
        <w:overflowPunct/>
        <w:topLinePunct w:val="0"/>
        <w:autoSpaceDE/>
        <w:autoSpaceDN/>
        <w:bidi w:val="0"/>
        <w:adjustRightInd w:val="0"/>
        <w:snapToGrid w:val="0"/>
        <w:spacing w:line="540" w:lineRule="exact"/>
        <w:ind w:firstLine="560" w:firstLineChars="200"/>
        <w:jc w:val="left"/>
        <w:rPr>
          <w:rFonts w:hint="eastAsia" w:ascii="仿宋" w:hAnsi="仿宋" w:eastAsia="仿宋" w:cs="仿宋"/>
          <w:color w:val="auto"/>
          <w:spacing w:val="0"/>
          <w:position w:val="0"/>
          <w:sz w:val="28"/>
          <w:szCs w:val="28"/>
          <w:highlight w:val="none"/>
          <w:lang w:val="en-US" w:eastAsia="zh-CN"/>
        </w:rPr>
      </w:pPr>
      <w:r>
        <w:rPr>
          <w:rFonts w:hint="eastAsia" w:ascii="仿宋" w:hAnsi="仿宋" w:eastAsia="仿宋" w:cs="仿宋"/>
          <w:color w:val="auto"/>
          <w:kern w:val="2"/>
          <w:sz w:val="28"/>
          <w:szCs w:val="28"/>
          <w:highlight w:val="none"/>
          <w:lang w:val="en-US" w:eastAsia="zh-CN" w:bidi="ar-SA"/>
        </w:rPr>
        <w:t>□提供：</w:t>
      </w:r>
      <w:r>
        <w:rPr>
          <w:rFonts w:hint="eastAsia" w:ascii="仿宋" w:hAnsi="仿宋" w:eastAsia="仿宋" w:cs="仿宋"/>
          <w:color w:val="auto"/>
          <w:spacing w:val="0"/>
          <w:position w:val="0"/>
          <w:sz w:val="28"/>
          <w:szCs w:val="28"/>
          <w:highlight w:val="none"/>
          <w:lang w:val="en-US" w:eastAsia="zh-CN"/>
        </w:rPr>
        <w:t>拟任项目负责人须具有</w:t>
      </w:r>
      <w:r>
        <w:rPr>
          <w:rFonts w:hint="eastAsia" w:ascii="仿宋" w:hAnsi="仿宋" w:eastAsia="仿宋" w:cs="仿宋"/>
          <w:color w:val="auto"/>
          <w:spacing w:val="0"/>
          <w:position w:val="0"/>
          <w:sz w:val="28"/>
          <w:szCs w:val="28"/>
          <w:highlight w:val="none"/>
          <w:u w:val="single"/>
          <w:lang w:val="en-US" w:eastAsia="zh-CN"/>
        </w:rPr>
        <w:t xml:space="preserve">  \  </w:t>
      </w:r>
      <w:r>
        <w:rPr>
          <w:rFonts w:hint="eastAsia" w:ascii="仿宋" w:hAnsi="仿宋" w:eastAsia="仿宋" w:cs="仿宋"/>
          <w:color w:val="auto"/>
          <w:spacing w:val="0"/>
          <w:position w:val="0"/>
          <w:sz w:val="28"/>
          <w:szCs w:val="28"/>
          <w:highlight w:val="none"/>
          <w:u w:val="none"/>
          <w:lang w:val="en-US" w:eastAsia="zh-CN"/>
        </w:rPr>
        <w:t>（证书或职称或执业资格等）</w:t>
      </w:r>
      <w:r>
        <w:rPr>
          <w:rFonts w:hint="eastAsia" w:ascii="仿宋" w:hAnsi="仿宋" w:eastAsia="仿宋" w:cs="仿宋"/>
          <w:color w:val="auto"/>
          <w:spacing w:val="0"/>
          <w:position w:val="0"/>
          <w:sz w:val="28"/>
          <w:szCs w:val="28"/>
          <w:highlight w:val="none"/>
          <w:lang w:val="en-US" w:eastAsia="zh-CN"/>
        </w:rPr>
        <w:t>，且为本单位在职员工，并提供劳动和社会保障部门出具的投标截止时间前近半年连续6个月</w:t>
      </w:r>
      <w:r>
        <w:rPr>
          <w:rFonts w:hint="eastAsia" w:ascii="仿宋" w:hAnsi="仿宋" w:eastAsia="仿宋" w:cs="仿宋"/>
          <w:color w:val="auto"/>
          <w:kern w:val="2"/>
          <w:sz w:val="28"/>
          <w:szCs w:val="28"/>
          <w:highlight w:val="none"/>
          <w:lang w:val="en-US" w:eastAsia="zh-CN" w:bidi="ar-SA"/>
        </w:rPr>
        <w:t>（</w:t>
      </w:r>
      <w:r>
        <w:rPr>
          <w:rFonts w:hint="eastAsia" w:ascii="仿宋" w:hAnsi="仿宋" w:eastAsia="仿宋" w:cs="仿宋"/>
          <w:color w:val="auto"/>
          <w:spacing w:val="15"/>
          <w:kern w:val="0"/>
          <w:sz w:val="28"/>
          <w:szCs w:val="28"/>
          <w:highlight w:val="none"/>
          <w:u w:val="single"/>
          <w:lang w:val="en-US" w:eastAsia="zh-CN"/>
        </w:rPr>
        <w:t xml:space="preserve"> \ </w:t>
      </w:r>
      <w:r>
        <w:rPr>
          <w:rFonts w:hint="eastAsia" w:ascii="仿宋" w:hAnsi="仿宋" w:eastAsia="仿宋" w:cs="仿宋"/>
          <w:color w:val="auto"/>
          <w:spacing w:val="15"/>
          <w:kern w:val="0"/>
          <w:sz w:val="28"/>
          <w:szCs w:val="28"/>
          <w:highlight w:val="none"/>
          <w:lang w:val="en-US" w:eastAsia="zh-CN"/>
        </w:rPr>
        <w:t>年</w:t>
      </w:r>
      <w:r>
        <w:rPr>
          <w:rFonts w:hint="eastAsia" w:ascii="仿宋" w:hAnsi="仿宋" w:eastAsia="仿宋" w:cs="仿宋"/>
          <w:color w:val="auto"/>
          <w:spacing w:val="15"/>
          <w:kern w:val="0"/>
          <w:sz w:val="28"/>
          <w:szCs w:val="28"/>
          <w:highlight w:val="none"/>
          <w:u w:val="single"/>
          <w:lang w:val="en-US" w:eastAsia="zh-CN"/>
        </w:rPr>
        <w:t xml:space="preserve"> \ </w:t>
      </w:r>
      <w:r>
        <w:rPr>
          <w:rFonts w:hint="eastAsia" w:ascii="仿宋" w:hAnsi="仿宋" w:eastAsia="仿宋" w:cs="仿宋"/>
          <w:color w:val="auto"/>
          <w:spacing w:val="15"/>
          <w:kern w:val="0"/>
          <w:sz w:val="28"/>
          <w:szCs w:val="28"/>
          <w:highlight w:val="none"/>
          <w:lang w:val="en-US" w:eastAsia="zh-CN"/>
        </w:rPr>
        <w:t>月至</w:t>
      </w:r>
      <w:r>
        <w:rPr>
          <w:rFonts w:hint="eastAsia" w:ascii="仿宋" w:hAnsi="仿宋" w:eastAsia="仿宋" w:cs="仿宋"/>
          <w:color w:val="auto"/>
          <w:spacing w:val="15"/>
          <w:kern w:val="0"/>
          <w:sz w:val="28"/>
          <w:szCs w:val="28"/>
          <w:highlight w:val="none"/>
          <w:u w:val="single"/>
          <w:lang w:val="en-US" w:eastAsia="zh-CN"/>
        </w:rPr>
        <w:t xml:space="preserve"> \ </w:t>
      </w:r>
      <w:r>
        <w:rPr>
          <w:rFonts w:hint="eastAsia" w:ascii="仿宋" w:hAnsi="仿宋" w:eastAsia="仿宋" w:cs="仿宋"/>
          <w:color w:val="auto"/>
          <w:spacing w:val="15"/>
          <w:kern w:val="0"/>
          <w:sz w:val="28"/>
          <w:szCs w:val="28"/>
          <w:highlight w:val="none"/>
          <w:lang w:val="en-US" w:eastAsia="zh-CN"/>
        </w:rPr>
        <w:t>年</w:t>
      </w:r>
      <w:r>
        <w:rPr>
          <w:rFonts w:hint="eastAsia" w:ascii="仿宋" w:hAnsi="仿宋" w:eastAsia="仿宋" w:cs="仿宋"/>
          <w:color w:val="auto"/>
          <w:spacing w:val="15"/>
          <w:kern w:val="0"/>
          <w:sz w:val="28"/>
          <w:szCs w:val="28"/>
          <w:highlight w:val="none"/>
          <w:u w:val="single"/>
          <w:lang w:val="en-US" w:eastAsia="zh-CN"/>
        </w:rPr>
        <w:t xml:space="preserve"> \ </w:t>
      </w:r>
      <w:r>
        <w:rPr>
          <w:rFonts w:hint="eastAsia" w:ascii="仿宋" w:hAnsi="仿宋" w:eastAsia="仿宋" w:cs="仿宋"/>
          <w:color w:val="auto"/>
          <w:spacing w:val="15"/>
          <w:kern w:val="0"/>
          <w:sz w:val="28"/>
          <w:szCs w:val="28"/>
          <w:highlight w:val="none"/>
          <w:lang w:val="en-US" w:eastAsia="zh-CN"/>
        </w:rPr>
        <w:t>月</w:t>
      </w:r>
      <w:r>
        <w:rPr>
          <w:rFonts w:hint="eastAsia" w:ascii="仿宋" w:hAnsi="仿宋" w:eastAsia="仿宋" w:cs="仿宋"/>
          <w:color w:val="auto"/>
          <w:kern w:val="2"/>
          <w:sz w:val="28"/>
          <w:szCs w:val="28"/>
          <w:highlight w:val="none"/>
          <w:lang w:val="en-US" w:eastAsia="zh-CN" w:bidi="ar-SA"/>
        </w:rPr>
        <w:t>）</w:t>
      </w:r>
      <w:r>
        <w:rPr>
          <w:rFonts w:hint="eastAsia" w:ascii="仿宋" w:hAnsi="仿宋" w:eastAsia="仿宋" w:cs="仿宋"/>
          <w:color w:val="auto"/>
          <w:spacing w:val="0"/>
          <w:position w:val="0"/>
          <w:sz w:val="28"/>
          <w:szCs w:val="28"/>
          <w:highlight w:val="none"/>
          <w:lang w:val="en-US" w:eastAsia="zh-CN"/>
        </w:rPr>
        <w:t>的社保证明。</w:t>
      </w:r>
    </w:p>
    <w:p w14:paraId="2873D1E3">
      <w:pPr>
        <w:keepNext w:val="0"/>
        <w:keepLines w:val="0"/>
        <w:pageBreakBefore w:val="0"/>
        <w:numPr>
          <w:ilvl w:val="0"/>
          <w:numId w:val="0"/>
        </w:numPr>
        <w:kinsoku/>
        <w:wordWrap/>
        <w:overflowPunct/>
        <w:topLinePunct w:val="0"/>
        <w:autoSpaceDE/>
        <w:autoSpaceDN/>
        <w:bidi w:val="0"/>
        <w:adjustRightInd w:val="0"/>
        <w:snapToGrid w:val="0"/>
        <w:spacing w:line="540" w:lineRule="exact"/>
        <w:ind w:firstLine="560" w:firstLineChars="200"/>
        <w:jc w:val="left"/>
        <w:rPr>
          <w:rFonts w:hint="eastAsia" w:ascii="仿宋" w:hAnsi="仿宋" w:eastAsia="仿宋" w:cs="仿宋"/>
          <w:color w:val="auto"/>
          <w:spacing w:val="0"/>
          <w:position w:val="0"/>
          <w:sz w:val="28"/>
          <w:szCs w:val="28"/>
          <w:highlight w:val="none"/>
          <w:lang w:val="en-US" w:eastAsia="zh-CN"/>
        </w:rPr>
      </w:pPr>
      <w:r>
        <w:rPr>
          <w:rFonts w:hint="eastAsia" w:ascii="仿宋" w:hAnsi="仿宋" w:eastAsia="仿宋" w:cs="仿宋"/>
          <w:color w:val="auto"/>
          <w:spacing w:val="0"/>
          <w:position w:val="0"/>
          <w:sz w:val="28"/>
          <w:szCs w:val="28"/>
          <w:highlight w:val="none"/>
          <w:lang w:val="en-US" w:eastAsia="zh-CN"/>
        </w:rPr>
        <w:t>3.6其他人员要求：</w:t>
      </w:r>
    </w:p>
    <w:p w14:paraId="04775606">
      <w:pPr>
        <w:keepNext w:val="0"/>
        <w:keepLines w:val="0"/>
        <w:pageBreakBefore w:val="0"/>
        <w:numPr>
          <w:ilvl w:val="0"/>
          <w:numId w:val="0"/>
        </w:numPr>
        <w:kinsoku/>
        <w:wordWrap/>
        <w:overflowPunct/>
        <w:topLinePunct w:val="0"/>
        <w:autoSpaceDE/>
        <w:autoSpaceDN/>
        <w:bidi w:val="0"/>
        <w:adjustRightInd w:val="0"/>
        <w:snapToGrid w:val="0"/>
        <w:spacing w:line="540" w:lineRule="exact"/>
        <w:ind w:firstLine="48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0"/>
          <w:sz w:val="24"/>
          <w:szCs w:val="24"/>
          <w:highlight w:val="none"/>
          <w:lang w:val="en-US" w:eastAsia="zh-CN"/>
        </w:rPr>
        <w:t>☑</w:t>
      </w:r>
      <w:r>
        <w:rPr>
          <w:rFonts w:hint="eastAsia" w:ascii="仿宋" w:hAnsi="仿宋" w:eastAsia="仿宋" w:cs="仿宋"/>
          <w:color w:val="auto"/>
          <w:kern w:val="2"/>
          <w:sz w:val="28"/>
          <w:szCs w:val="28"/>
          <w:highlight w:val="none"/>
          <w:lang w:val="en-US" w:eastAsia="zh-CN" w:bidi="ar-SA"/>
        </w:rPr>
        <w:t>不提供。</w:t>
      </w:r>
    </w:p>
    <w:p w14:paraId="695E7E80">
      <w:pPr>
        <w:keepNext w:val="0"/>
        <w:keepLines w:val="0"/>
        <w:pageBreakBefore w:val="0"/>
        <w:numPr>
          <w:ilvl w:val="0"/>
          <w:numId w:val="0"/>
        </w:numPr>
        <w:kinsoku/>
        <w:wordWrap/>
        <w:overflowPunct/>
        <w:topLinePunct w:val="0"/>
        <w:autoSpaceDE/>
        <w:autoSpaceDN/>
        <w:bidi w:val="0"/>
        <w:adjustRightInd w:val="0"/>
        <w:snapToGrid w:val="0"/>
        <w:spacing w:line="540" w:lineRule="exact"/>
        <w:ind w:firstLine="560" w:firstLineChars="200"/>
        <w:jc w:val="left"/>
        <w:rPr>
          <w:rFonts w:hint="default" w:ascii="仿宋" w:hAnsi="仿宋" w:eastAsia="仿宋" w:cs="仿宋"/>
          <w:color w:val="auto"/>
          <w:spacing w:val="0"/>
          <w:position w:val="0"/>
          <w:sz w:val="28"/>
          <w:szCs w:val="28"/>
          <w:highlight w:val="none"/>
          <w:lang w:val="en-US" w:eastAsia="zh-CN"/>
        </w:rPr>
      </w:pPr>
      <w:r>
        <w:rPr>
          <w:rFonts w:hint="eastAsia" w:ascii="仿宋" w:hAnsi="仿宋" w:eastAsia="仿宋" w:cs="仿宋"/>
          <w:color w:val="auto"/>
          <w:kern w:val="2"/>
          <w:sz w:val="28"/>
          <w:szCs w:val="28"/>
          <w:highlight w:val="none"/>
          <w:lang w:val="en-US" w:eastAsia="zh-CN" w:bidi="ar-SA"/>
        </w:rPr>
        <w:t>□提供：</w:t>
      </w:r>
      <w:r>
        <w:rPr>
          <w:rFonts w:hint="eastAsia" w:ascii="仿宋" w:hAnsi="仿宋" w:eastAsia="仿宋" w:cs="仿宋"/>
          <w:color w:val="auto"/>
          <w:kern w:val="2"/>
          <w:sz w:val="28"/>
          <w:szCs w:val="28"/>
          <w:highlight w:val="none"/>
          <w:u w:val="single"/>
          <w:lang w:val="en-US" w:eastAsia="zh-CN" w:bidi="ar-SA"/>
        </w:rPr>
        <w:t xml:space="preserve">     \      </w:t>
      </w:r>
      <w:r>
        <w:rPr>
          <w:rFonts w:hint="eastAsia" w:ascii="仿宋" w:hAnsi="仿宋" w:eastAsia="仿宋" w:cs="仿宋"/>
          <w:color w:val="auto"/>
          <w:kern w:val="2"/>
          <w:sz w:val="28"/>
          <w:szCs w:val="28"/>
          <w:highlight w:val="none"/>
          <w:u w:val="none"/>
          <w:lang w:val="en-US" w:eastAsia="zh-CN" w:bidi="ar-SA"/>
        </w:rPr>
        <w:t>。</w:t>
      </w:r>
    </w:p>
    <w:p w14:paraId="73322562">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3.7联合体要求：本次比选不接受联合体参加。</w:t>
      </w:r>
    </w:p>
    <w:p w14:paraId="4ADB36B2">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3.8其他要求：</w:t>
      </w:r>
    </w:p>
    <w:p w14:paraId="697A2254">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3.8.1 基本技术参数要求</w:t>
      </w:r>
    </w:p>
    <w:p w14:paraId="1685933E">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default"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（1）</w:t>
      </w:r>
      <w:r>
        <w:rPr>
          <w:rFonts w:hint="default" w:ascii="仿宋" w:hAnsi="仿宋" w:eastAsia="仿宋" w:cs="仿宋"/>
          <w:b w:val="0"/>
          <w:bCs w:val="0"/>
          <w:color w:val="auto"/>
          <w:spacing w:val="0"/>
          <w:kern w:val="2"/>
          <w:position w:val="0"/>
          <w:sz w:val="28"/>
          <w:szCs w:val="28"/>
          <w:highlight w:val="none"/>
          <w:lang w:val="en-US" w:eastAsia="zh-CN" w:bidi="ar-SA"/>
        </w:rPr>
        <w:t>设备规格：6匹粮仓专用一体式控温空调，专为粮食准低温仓储环境设计，适用于粮库长期连续运行、熏蒸腐蚀、高粉尘、高湿特殊工况，严禁使用普通商用空调改制机型。</w:t>
      </w:r>
    </w:p>
    <w:p w14:paraId="34C086B1">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default"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（2）</w:t>
      </w:r>
      <w:r>
        <w:rPr>
          <w:rFonts w:hint="default" w:ascii="仿宋" w:hAnsi="仿宋" w:eastAsia="仿宋" w:cs="仿宋"/>
          <w:b w:val="0"/>
          <w:bCs w:val="0"/>
          <w:color w:val="auto"/>
          <w:spacing w:val="0"/>
          <w:kern w:val="2"/>
          <w:position w:val="0"/>
          <w:sz w:val="28"/>
          <w:szCs w:val="28"/>
          <w:highlight w:val="none"/>
          <w:lang w:val="en-US" w:eastAsia="zh-CN" w:bidi="ar-SA"/>
        </w:rPr>
        <w:t>电源标准：三相380V、50Hz，适配库区标准供电系统。</w:t>
      </w:r>
    </w:p>
    <w:p w14:paraId="7CB48466">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default"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（3）</w:t>
      </w:r>
      <w:r>
        <w:rPr>
          <w:rFonts w:hint="default" w:ascii="仿宋" w:hAnsi="仿宋" w:eastAsia="仿宋" w:cs="仿宋"/>
          <w:b w:val="0"/>
          <w:bCs w:val="0"/>
          <w:color w:val="auto"/>
          <w:spacing w:val="0"/>
          <w:kern w:val="2"/>
          <w:position w:val="0"/>
          <w:sz w:val="28"/>
          <w:szCs w:val="28"/>
          <w:highlight w:val="none"/>
          <w:lang w:val="en-US" w:eastAsia="zh-CN" w:bidi="ar-SA"/>
        </w:rPr>
        <w:t>制冷性能：额定制冷量≥17.6kW，输入功率≤5.5kW，能效比COP≥2.9，支持24小时长期连续不停机运行。</w:t>
      </w:r>
    </w:p>
    <w:p w14:paraId="15EE8E9E">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default"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（4）</w:t>
      </w:r>
      <w:r>
        <w:rPr>
          <w:rFonts w:hint="default" w:ascii="仿宋" w:hAnsi="仿宋" w:eastAsia="仿宋" w:cs="仿宋"/>
          <w:b w:val="0"/>
          <w:bCs w:val="0"/>
          <w:color w:val="auto"/>
          <w:spacing w:val="0"/>
          <w:kern w:val="2"/>
          <w:position w:val="0"/>
          <w:sz w:val="28"/>
          <w:szCs w:val="28"/>
          <w:highlight w:val="none"/>
          <w:lang w:val="en-US" w:eastAsia="zh-CN" w:bidi="ar-SA"/>
        </w:rPr>
        <w:t>控温性能：储粮专用控温区间5℃～22℃，控温精度≤±0.5℃，具备恒温、除湿、通风、自动控温功能，满足准低温储粮技术规范。</w:t>
      </w:r>
    </w:p>
    <w:p w14:paraId="7A2A68A1">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default"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（5）</w:t>
      </w:r>
      <w:r>
        <w:rPr>
          <w:rFonts w:hint="default" w:ascii="仿宋" w:hAnsi="仿宋" w:eastAsia="仿宋" w:cs="仿宋"/>
          <w:b w:val="0"/>
          <w:bCs w:val="0"/>
          <w:color w:val="auto"/>
          <w:spacing w:val="0"/>
          <w:kern w:val="2"/>
          <w:position w:val="0"/>
          <w:sz w:val="28"/>
          <w:szCs w:val="28"/>
          <w:highlight w:val="none"/>
          <w:lang w:val="en-US" w:eastAsia="zh-CN" w:bidi="ar-SA"/>
        </w:rPr>
        <w:t>通风性能：整机风量≥4000m³/h，送风射程≥20米，大风量、低风速设计，有效均衡仓内粮温，减少粮食失水、结露现象。</w:t>
      </w:r>
    </w:p>
    <w:p w14:paraId="145D3DEC">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default"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（6）</w:t>
      </w:r>
      <w:r>
        <w:rPr>
          <w:rFonts w:hint="default" w:ascii="仿宋" w:hAnsi="仿宋" w:eastAsia="仿宋" w:cs="仿宋"/>
          <w:b w:val="0"/>
          <w:bCs w:val="0"/>
          <w:color w:val="auto"/>
          <w:spacing w:val="0"/>
          <w:kern w:val="2"/>
          <w:position w:val="0"/>
          <w:sz w:val="28"/>
          <w:szCs w:val="28"/>
          <w:highlight w:val="none"/>
          <w:lang w:val="en-US" w:eastAsia="zh-CN" w:bidi="ar-SA"/>
        </w:rPr>
        <w:t>防护与降噪：整机防护等级不低于IPX4，运行噪音≤60dB，适应仓房密闭运行环境。</w:t>
      </w:r>
    </w:p>
    <w:p w14:paraId="65E8A22D">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default"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（7）</w:t>
      </w:r>
      <w:r>
        <w:rPr>
          <w:rFonts w:hint="default" w:ascii="仿宋" w:hAnsi="仿宋" w:eastAsia="仿宋" w:cs="仿宋"/>
          <w:b w:val="0"/>
          <w:bCs w:val="0"/>
          <w:color w:val="auto"/>
          <w:spacing w:val="0"/>
          <w:kern w:val="2"/>
          <w:position w:val="0"/>
          <w:sz w:val="28"/>
          <w:szCs w:val="28"/>
          <w:highlight w:val="none"/>
          <w:lang w:val="en-US" w:eastAsia="zh-CN" w:bidi="ar-SA"/>
        </w:rPr>
        <w:t>安全保护：具备缺相、相序、高低压、过载、风机故障、漏电、延时启动等多重全自动保护功能，适配粮库无人值守运行模式。</w:t>
      </w:r>
    </w:p>
    <w:p w14:paraId="7351B8B9">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3.8.2 设备材质及防腐专项要求（粮库熏蒸专用标准）</w:t>
      </w:r>
    </w:p>
    <w:p w14:paraId="73747115">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default"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（1）</w:t>
      </w:r>
      <w:r>
        <w:rPr>
          <w:rFonts w:hint="default" w:ascii="仿宋" w:hAnsi="仿宋" w:eastAsia="仿宋" w:cs="仿宋"/>
          <w:b w:val="0"/>
          <w:bCs w:val="0"/>
          <w:color w:val="auto"/>
          <w:spacing w:val="0"/>
          <w:kern w:val="2"/>
          <w:position w:val="0"/>
          <w:sz w:val="28"/>
          <w:szCs w:val="28"/>
          <w:highlight w:val="none"/>
          <w:lang w:val="en-US" w:eastAsia="zh-CN" w:bidi="ar-SA"/>
        </w:rPr>
        <w:t>换热系统：蒸发器、冷凝器采用全铝管铝翅片防腐结构，表面采用电泳防腐工艺处理，耐磷化氢、硫酰氟等粮仓常规熏蒸气体腐蚀，杜绝普通铜管易腐蚀泄漏缺陷，满足粮库常年熏蒸作业工况。</w:t>
      </w:r>
    </w:p>
    <w:p w14:paraId="6EC223D4">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default"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（2）</w:t>
      </w:r>
      <w:r>
        <w:rPr>
          <w:rFonts w:hint="default" w:ascii="仿宋" w:hAnsi="仿宋" w:eastAsia="仿宋" w:cs="仿宋"/>
          <w:b w:val="0"/>
          <w:bCs w:val="0"/>
          <w:color w:val="auto"/>
          <w:spacing w:val="0"/>
          <w:kern w:val="2"/>
          <w:position w:val="0"/>
          <w:sz w:val="28"/>
          <w:szCs w:val="28"/>
          <w:highlight w:val="none"/>
          <w:lang w:val="en-US" w:eastAsia="zh-CN" w:bidi="ar-SA"/>
        </w:rPr>
        <w:t>机身外壳：采用优质镀锌钢板+户外静电喷塑工艺，耐腐蚀、抗老化、防尘防潮，适配库区露天及仓内潮湿复杂环境。</w:t>
      </w:r>
    </w:p>
    <w:p w14:paraId="6D5FAB47">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default"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（3）</w:t>
      </w:r>
      <w:r>
        <w:rPr>
          <w:rFonts w:hint="default" w:ascii="仿宋" w:hAnsi="仿宋" w:eastAsia="仿宋" w:cs="仿宋"/>
          <w:b w:val="0"/>
          <w:bCs w:val="0"/>
          <w:color w:val="auto"/>
          <w:spacing w:val="0"/>
          <w:kern w:val="2"/>
          <w:position w:val="0"/>
          <w:sz w:val="28"/>
          <w:szCs w:val="28"/>
          <w:highlight w:val="none"/>
          <w:lang w:val="en-US" w:eastAsia="zh-CN" w:bidi="ar-SA"/>
        </w:rPr>
        <w:t>风机系统：配置全密闭外转子防水防潮专用电机，密封防尘、防腐蚀，可长期在高粉尘、高湿仓房环境稳定运行。</w:t>
      </w:r>
    </w:p>
    <w:p w14:paraId="6199648A">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default"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（4）</w:t>
      </w:r>
      <w:r>
        <w:rPr>
          <w:rFonts w:hint="default" w:ascii="仿宋" w:hAnsi="仿宋" w:eastAsia="仿宋" w:cs="仿宋"/>
          <w:b w:val="0"/>
          <w:bCs w:val="0"/>
          <w:color w:val="auto"/>
          <w:spacing w:val="0"/>
          <w:kern w:val="2"/>
          <w:position w:val="0"/>
          <w:sz w:val="28"/>
          <w:szCs w:val="28"/>
          <w:highlight w:val="none"/>
          <w:lang w:val="en-US" w:eastAsia="zh-CN" w:bidi="ar-SA"/>
        </w:rPr>
        <w:t>电控系统：独立密封电控箱，主控电路板喷涂三防防腐漆，温湿度传感器全密封防腐封装，适配粮仓熏蒸、高湿环境，避免电路腐蚀故障。</w:t>
      </w:r>
    </w:p>
    <w:p w14:paraId="156A6180">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default"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（5）</w:t>
      </w:r>
      <w:r>
        <w:rPr>
          <w:rFonts w:hint="default" w:ascii="仿宋" w:hAnsi="仿宋" w:eastAsia="仿宋" w:cs="仿宋"/>
          <w:b w:val="0"/>
          <w:bCs w:val="0"/>
          <w:color w:val="auto"/>
          <w:spacing w:val="0"/>
          <w:kern w:val="2"/>
          <w:position w:val="0"/>
          <w:sz w:val="28"/>
          <w:szCs w:val="28"/>
          <w:highlight w:val="none"/>
          <w:lang w:val="en-US" w:eastAsia="zh-CN" w:bidi="ar-SA"/>
        </w:rPr>
        <w:t>过滤系统：配备可拆卸式加厚铝合金滤网，结构坚固、易清洗，可有效阻挡粮尘进入机组内部，降低设备故障率。</w:t>
      </w:r>
    </w:p>
    <w:p w14:paraId="03D47D2A">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default"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（6）</w:t>
      </w:r>
      <w:r>
        <w:rPr>
          <w:rFonts w:hint="default" w:ascii="仿宋" w:hAnsi="仿宋" w:eastAsia="仿宋" w:cs="仿宋"/>
          <w:b w:val="0"/>
          <w:bCs w:val="0"/>
          <w:color w:val="auto"/>
          <w:spacing w:val="0"/>
          <w:kern w:val="2"/>
          <w:position w:val="0"/>
          <w:sz w:val="28"/>
          <w:szCs w:val="28"/>
          <w:highlight w:val="none"/>
          <w:lang w:val="en-US" w:eastAsia="zh-CN" w:bidi="ar-SA"/>
        </w:rPr>
        <w:t>核心压缩机：采用工业级涡旋式压缩机，性能稳定、耐高低温、支持常年不间断连续运行，适配储粮专用设备运行要求。</w:t>
      </w:r>
    </w:p>
    <w:p w14:paraId="2D890BE2">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3.8.3 功能专项要求</w:t>
      </w:r>
    </w:p>
    <w:p w14:paraId="08DEA7FA">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default" w:ascii="仿宋" w:hAnsi="仿宋" w:eastAsia="仿宋" w:cs="仿宋"/>
          <w:b w:val="0"/>
          <w:bCs w:val="0"/>
          <w:color w:val="auto"/>
          <w:spacing w:val="0"/>
          <w:kern w:val="2"/>
          <w:position w:val="0"/>
          <w:sz w:val="28"/>
          <w:szCs w:val="28"/>
          <w:highlight w:val="none"/>
          <w:lang w:val="en-US" w:eastAsia="zh-CN" w:bidi="ar-SA"/>
        </w:rPr>
      </w:pPr>
      <w:r>
        <w:rPr>
          <w:rFonts w:hint="default" w:ascii="仿宋" w:hAnsi="仿宋" w:eastAsia="仿宋" w:cs="仿宋"/>
          <w:b w:val="0"/>
          <w:bCs w:val="0"/>
          <w:color w:val="auto"/>
          <w:spacing w:val="0"/>
          <w:kern w:val="2"/>
          <w:position w:val="0"/>
          <w:sz w:val="28"/>
          <w:szCs w:val="28"/>
          <w:highlight w:val="none"/>
          <w:lang w:val="en-US" w:eastAsia="zh-CN" w:bidi="ar-SA"/>
        </w:rPr>
        <w:t>设备具备独立除湿、自动恒温、定时运行、故障自诊断、记忆重启功能；适配南方高湿、高温季节储粮降温除湿需求，可有效抑制粮堆虫霉滋生，符合绿色准低温储粮标准。</w:t>
      </w:r>
    </w:p>
    <w:p w14:paraId="5B192991">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3.8.4 售后及质保技术配套要求</w:t>
      </w:r>
    </w:p>
    <w:p w14:paraId="38DA2754">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default" w:ascii="仿宋" w:hAnsi="仿宋" w:eastAsia="仿宋" w:cs="仿宋"/>
          <w:b w:val="0"/>
          <w:bCs w:val="0"/>
          <w:color w:val="auto"/>
          <w:spacing w:val="0"/>
          <w:kern w:val="2"/>
          <w:position w:val="0"/>
          <w:sz w:val="28"/>
          <w:szCs w:val="28"/>
          <w:highlight w:val="none"/>
          <w:lang w:val="en-US" w:eastAsia="zh-CN" w:bidi="ar-SA"/>
        </w:rPr>
      </w:pPr>
      <w:r>
        <w:rPr>
          <w:rFonts w:hint="default" w:ascii="仿宋" w:hAnsi="仿宋" w:eastAsia="仿宋" w:cs="仿宋"/>
          <w:b w:val="0"/>
          <w:bCs w:val="0"/>
          <w:color w:val="auto"/>
          <w:spacing w:val="0"/>
          <w:kern w:val="2"/>
          <w:position w:val="0"/>
          <w:sz w:val="28"/>
          <w:szCs w:val="28"/>
          <w:highlight w:val="none"/>
          <w:lang w:val="en-US" w:eastAsia="zh-CN" w:bidi="ar-SA"/>
        </w:rPr>
        <w:t>整机质保不少于2年，压缩机、换热组件等核心部件质保不少于3年；提供7×24小时售后响应，省内24小时到场维修，质保期内每年至少1次免费上门巡检并出具巡检报告，规范熏蒸防护前提下，熏蒸腐蚀故障纳入质保范围。</w:t>
      </w:r>
    </w:p>
    <w:p w14:paraId="5AB811F3">
      <w:pPr>
        <w:keepNext w:val="0"/>
        <w:keepLines w:val="0"/>
        <w:pageBreakBefore w:val="0"/>
        <w:numPr>
          <w:ilvl w:val="0"/>
          <w:numId w:val="0"/>
        </w:numPr>
        <w:kinsoku/>
        <w:wordWrap/>
        <w:overflowPunct/>
        <w:topLinePunct w:val="0"/>
        <w:autoSpaceDE/>
        <w:autoSpaceDN/>
        <w:bidi w:val="0"/>
        <w:adjustRightInd w:val="0"/>
        <w:snapToGrid w:val="0"/>
        <w:spacing w:line="540" w:lineRule="exact"/>
        <w:ind w:firstLine="643" w:firstLineChars="200"/>
        <w:jc w:val="left"/>
        <w:rPr>
          <w:rStyle w:val="20"/>
          <w:rFonts w:hint="eastAsia" w:ascii="黑体" w:hAnsi="黑体" w:eastAsia="黑体" w:cs="黑体"/>
          <w:b/>
          <w:bCs/>
          <w:color w:val="auto"/>
          <w:sz w:val="32"/>
          <w:szCs w:val="32"/>
          <w:highlight w:val="none"/>
          <w:shd w:val="clear" w:color="auto" w:fill="FFFFFF"/>
          <w:lang w:val="en-US" w:eastAsia="zh-CN"/>
        </w:rPr>
      </w:pPr>
      <w:r>
        <w:rPr>
          <w:rStyle w:val="20"/>
          <w:rFonts w:hint="eastAsia" w:ascii="黑体" w:hAnsi="黑体" w:eastAsia="黑体" w:cs="黑体"/>
          <w:b/>
          <w:bCs/>
          <w:color w:val="auto"/>
          <w:sz w:val="32"/>
          <w:szCs w:val="32"/>
          <w:highlight w:val="none"/>
          <w:shd w:val="clear" w:color="auto" w:fill="FFFFFF"/>
          <w:lang w:val="en-US" w:eastAsia="zh-CN"/>
        </w:rPr>
        <w:t>4.投标保证金</w:t>
      </w:r>
    </w:p>
    <w:p w14:paraId="3D6E32F1">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spacing w:val="0"/>
          <w:position w:val="0"/>
          <w:sz w:val="28"/>
          <w:szCs w:val="28"/>
          <w:highlight w:val="none"/>
          <w:lang w:val="en-US" w:eastAsia="zh-CN"/>
        </w:rPr>
        <w:t>4.1本次比选的投标保证金为</w:t>
      </w:r>
      <w:r>
        <w:rPr>
          <w:rFonts w:hint="eastAsia" w:ascii="仿宋" w:hAnsi="仿宋" w:eastAsia="仿宋" w:cs="仿宋"/>
          <w:color w:val="auto"/>
          <w:spacing w:val="0"/>
          <w:position w:val="0"/>
          <w:sz w:val="28"/>
          <w:szCs w:val="28"/>
          <w:highlight w:val="none"/>
          <w:u w:val="single"/>
          <w:lang w:val="en-US" w:eastAsia="zh-CN"/>
        </w:rPr>
        <w:t xml:space="preserve"> 9600 </w:t>
      </w:r>
      <w:r>
        <w:rPr>
          <w:rFonts w:hint="eastAsia" w:ascii="仿宋" w:hAnsi="仿宋" w:eastAsia="仿宋" w:cs="仿宋"/>
          <w:color w:val="auto"/>
          <w:spacing w:val="0"/>
          <w:position w:val="0"/>
          <w:sz w:val="28"/>
          <w:szCs w:val="28"/>
          <w:highlight w:val="none"/>
          <w:lang w:val="en-US" w:eastAsia="zh-CN"/>
        </w:rPr>
        <w:t>元，采用</w:t>
      </w:r>
      <w:r>
        <w:rPr>
          <w:rFonts w:hint="eastAsia" w:ascii="仿宋" w:hAnsi="仿宋" w:eastAsia="仿宋" w:cs="仿宋"/>
          <w:color w:val="auto"/>
          <w:kern w:val="2"/>
          <w:sz w:val="28"/>
          <w:szCs w:val="28"/>
          <w:highlight w:val="none"/>
          <w:u w:val="none"/>
          <w:lang w:val="en-US" w:eastAsia="zh-CN" w:bidi="ar-SA"/>
        </w:rPr>
        <w:t>银行保函/担保公司独立保函/保险公司开具的保证保险/现金转账方式。</w:t>
      </w:r>
    </w:p>
    <w:p w14:paraId="723CB784">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4.2投标保函有效期起止时间应能覆盖投标有效期起止时间；投标保函担保的项目名称应与比选的项目名称保持一致；受益人名称应与采购人单位名称保持一致。</w:t>
      </w:r>
    </w:p>
    <w:p w14:paraId="30E0D092">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4.3开具的保函或保证保险中可提出索赔的情形应符合比选文件规定，至少包含下列情形：</w:t>
      </w:r>
    </w:p>
    <w:p w14:paraId="6FAE9F74">
      <w:pPr>
        <w:keepNext w:val="0"/>
        <w:keepLines w:val="0"/>
        <w:pageBreakBefore w:val="0"/>
        <w:widowControl/>
        <w:kinsoku/>
        <w:wordWrap/>
        <w:overflowPunct/>
        <w:topLinePunct w:val="0"/>
        <w:autoSpaceDE/>
        <w:autoSpaceDN/>
        <w:bidi w:val="0"/>
        <w:adjustRightInd/>
        <w:snapToGrid/>
        <w:spacing w:line="540" w:lineRule="exact"/>
        <w:ind w:firstLine="560" w:firstLineChars="200"/>
        <w:jc w:val="left"/>
        <w:textAlignment w:val="auto"/>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（1）投标人拒绝按照比选文件、投标文件或中标通知书要求与采购人签订合同；</w:t>
      </w:r>
    </w:p>
    <w:p w14:paraId="301FD73D">
      <w:pPr>
        <w:keepNext w:val="0"/>
        <w:keepLines w:val="0"/>
        <w:pageBreakBefore w:val="0"/>
        <w:widowControl/>
        <w:kinsoku/>
        <w:wordWrap/>
        <w:overflowPunct/>
        <w:topLinePunct w:val="0"/>
        <w:autoSpaceDE/>
        <w:autoSpaceDN/>
        <w:bidi w:val="0"/>
        <w:adjustRightInd/>
        <w:snapToGrid/>
        <w:spacing w:line="540" w:lineRule="exact"/>
        <w:ind w:firstLine="560" w:firstLineChars="200"/>
        <w:jc w:val="left"/>
        <w:textAlignment w:val="auto"/>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（2）投标截止后，投标人要求修改、补充或撤销投标文件的实质性内容或者要求更改比选文件和中标通知书的实质性内容；</w:t>
      </w:r>
    </w:p>
    <w:p w14:paraId="3B7E912D">
      <w:pPr>
        <w:keepNext w:val="0"/>
        <w:keepLines w:val="0"/>
        <w:pageBreakBefore w:val="0"/>
        <w:widowControl/>
        <w:kinsoku/>
        <w:wordWrap/>
        <w:overflowPunct/>
        <w:topLinePunct w:val="0"/>
        <w:autoSpaceDE/>
        <w:autoSpaceDN/>
        <w:bidi w:val="0"/>
        <w:adjustRightInd/>
        <w:snapToGrid/>
        <w:spacing w:line="540" w:lineRule="exact"/>
        <w:ind w:firstLine="560" w:firstLineChars="200"/>
        <w:jc w:val="left"/>
        <w:textAlignment w:val="auto"/>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（3）投标人拒绝按比选文件规定的时间、金额、形式提交履约担保；</w:t>
      </w:r>
    </w:p>
    <w:p w14:paraId="0793F206">
      <w:pPr>
        <w:keepNext w:val="0"/>
        <w:keepLines w:val="0"/>
        <w:pageBreakBefore w:val="0"/>
        <w:widowControl/>
        <w:kinsoku/>
        <w:wordWrap/>
        <w:overflowPunct/>
        <w:topLinePunct w:val="0"/>
        <w:autoSpaceDE/>
        <w:autoSpaceDN/>
        <w:bidi w:val="0"/>
        <w:adjustRightInd/>
        <w:snapToGrid/>
        <w:spacing w:line="540" w:lineRule="exact"/>
        <w:ind w:firstLine="560" w:firstLineChars="200"/>
        <w:jc w:val="left"/>
        <w:textAlignment w:val="auto"/>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（4）投标人在投标截止后撤销投标文件；</w:t>
      </w:r>
    </w:p>
    <w:p w14:paraId="111395AC">
      <w:pPr>
        <w:keepNext w:val="0"/>
        <w:keepLines w:val="0"/>
        <w:pageBreakBefore w:val="0"/>
        <w:widowControl/>
        <w:kinsoku/>
        <w:wordWrap/>
        <w:overflowPunct/>
        <w:topLinePunct w:val="0"/>
        <w:autoSpaceDE/>
        <w:autoSpaceDN/>
        <w:bidi w:val="0"/>
        <w:adjustRightInd/>
        <w:snapToGrid/>
        <w:spacing w:line="540" w:lineRule="exact"/>
        <w:ind w:firstLine="560" w:firstLineChars="200"/>
        <w:jc w:val="left"/>
        <w:textAlignment w:val="auto"/>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（5）比选文件规定的违规情形。</w:t>
      </w:r>
    </w:p>
    <w:p w14:paraId="3F756136">
      <w:pPr>
        <w:keepNext w:val="0"/>
        <w:keepLines w:val="0"/>
        <w:pageBreakBefore w:val="0"/>
        <w:kinsoku/>
        <w:wordWrap/>
        <w:overflowPunct/>
        <w:topLinePunct w:val="0"/>
        <w:autoSpaceDE/>
        <w:autoSpaceDN/>
        <w:bidi w:val="0"/>
        <w:adjustRightInd w:val="0"/>
        <w:snapToGrid w:val="0"/>
        <w:spacing w:line="540" w:lineRule="exact"/>
        <w:ind w:firstLine="562" w:firstLineChars="200"/>
        <w:jc w:val="left"/>
        <w:rPr>
          <w:rFonts w:hint="default" w:ascii="仿宋" w:hAnsi="仿宋" w:eastAsia="仿宋" w:cs="仿宋"/>
          <w:b/>
          <w:bCs/>
          <w:color w:val="auto"/>
          <w:kern w:val="2"/>
          <w:sz w:val="28"/>
          <w:szCs w:val="28"/>
          <w:highlight w:val="none"/>
          <w:u w:val="none"/>
          <w:lang w:val="en-US" w:eastAsia="zh-CN" w:bidi="ar-SA"/>
        </w:rPr>
      </w:pPr>
      <w:r>
        <w:rPr>
          <w:rFonts w:hint="eastAsia" w:ascii="仿宋" w:hAnsi="仿宋" w:eastAsia="仿宋" w:cs="仿宋"/>
          <w:b/>
          <w:bCs/>
          <w:color w:val="auto"/>
          <w:kern w:val="2"/>
          <w:sz w:val="28"/>
          <w:szCs w:val="28"/>
          <w:highlight w:val="none"/>
          <w:u w:val="none"/>
          <w:lang w:val="en-US" w:eastAsia="zh-CN" w:bidi="ar-SA"/>
        </w:rPr>
        <w:t>注：投标保函模板见比选文件附件1</w:t>
      </w:r>
    </w:p>
    <w:p w14:paraId="2511D455">
      <w:pPr>
        <w:keepNext w:val="0"/>
        <w:keepLines w:val="0"/>
        <w:pageBreakBefore w:val="0"/>
        <w:widowControl/>
        <w:kinsoku/>
        <w:wordWrap/>
        <w:overflowPunct/>
        <w:topLinePunct w:val="0"/>
        <w:autoSpaceDE/>
        <w:autoSpaceDN/>
        <w:bidi w:val="0"/>
        <w:spacing w:line="540" w:lineRule="exact"/>
        <w:ind w:firstLine="643" w:firstLineChars="200"/>
        <w:jc w:val="left"/>
        <w:rPr>
          <w:rFonts w:hint="eastAsia" w:ascii="黑体" w:hAnsi="黑体" w:eastAsia="黑体" w:cs="黑体"/>
          <w:b/>
          <w:bCs/>
          <w:caps w:val="0"/>
          <w:color w:val="auto"/>
          <w:spacing w:val="0"/>
          <w:kern w:val="0"/>
          <w:sz w:val="32"/>
          <w:szCs w:val="32"/>
          <w:highlight w:val="none"/>
          <w:lang w:val="en-US" w:eastAsia="zh-CN" w:bidi="ar"/>
        </w:rPr>
      </w:pPr>
      <w:r>
        <w:rPr>
          <w:rFonts w:hint="eastAsia" w:ascii="黑体" w:hAnsi="黑体" w:eastAsia="黑体" w:cs="黑体"/>
          <w:b/>
          <w:bCs/>
          <w:caps w:val="0"/>
          <w:color w:val="auto"/>
          <w:spacing w:val="0"/>
          <w:kern w:val="0"/>
          <w:sz w:val="32"/>
          <w:szCs w:val="32"/>
          <w:highlight w:val="none"/>
          <w:lang w:val="en-US" w:eastAsia="zh-CN" w:bidi="ar"/>
        </w:rPr>
        <w:t>5.比选文件的获取</w:t>
      </w:r>
    </w:p>
    <w:p w14:paraId="270889AB">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凡有意参加比选的投标人，请在衡阳市国有资产投资控股集团有限公司官方网站（www.hxamc.com）及衡阳粮食集团有限责任公司官网（http://www.hyhljt.com/）上下载比选文件，并按照比选文件要求和相关规定参与比选。</w:t>
      </w:r>
    </w:p>
    <w:p w14:paraId="228C4999">
      <w:pPr>
        <w:keepNext w:val="0"/>
        <w:keepLines w:val="0"/>
        <w:pageBreakBefore w:val="0"/>
        <w:kinsoku/>
        <w:wordWrap/>
        <w:overflowPunct/>
        <w:topLinePunct w:val="0"/>
        <w:autoSpaceDE/>
        <w:autoSpaceDN/>
        <w:bidi w:val="0"/>
        <w:adjustRightInd w:val="0"/>
        <w:snapToGrid w:val="0"/>
        <w:spacing w:line="540" w:lineRule="exact"/>
        <w:ind w:firstLine="643" w:firstLineChars="200"/>
        <w:jc w:val="left"/>
        <w:rPr>
          <w:rFonts w:hint="default" w:ascii="仿宋" w:hAnsi="仿宋" w:eastAsia="仿宋"/>
          <w:color w:val="auto"/>
          <w:sz w:val="28"/>
          <w:szCs w:val="28"/>
          <w:highlight w:val="none"/>
          <w:lang w:val="en-US"/>
        </w:rPr>
      </w:pPr>
      <w:r>
        <w:rPr>
          <w:rFonts w:hint="eastAsia" w:ascii="黑体" w:hAnsi="黑体" w:eastAsia="黑体" w:cs="黑体"/>
          <w:b/>
          <w:bCs/>
          <w:caps w:val="0"/>
          <w:color w:val="auto"/>
          <w:spacing w:val="0"/>
          <w:kern w:val="0"/>
          <w:sz w:val="32"/>
          <w:szCs w:val="32"/>
          <w:highlight w:val="none"/>
          <w:lang w:val="en-US" w:eastAsia="zh-CN" w:bidi="ar"/>
        </w:rPr>
        <w:t>6.开标时间及地点</w:t>
      </w:r>
    </w:p>
    <w:p w14:paraId="4D9C2F99">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eastAsia" w:ascii="仿宋" w:hAnsi="仿宋" w:eastAsia="仿宋" w:cs="仿宋"/>
          <w:b w:val="0"/>
          <w:bCs w:val="0"/>
          <w:color w:val="auto"/>
          <w:spacing w:val="0"/>
          <w:kern w:val="2"/>
          <w:position w:val="0"/>
          <w:sz w:val="32"/>
          <w:szCs w:val="32"/>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本项目拟定于</w:t>
      </w:r>
      <w:r>
        <w:rPr>
          <w:rFonts w:hint="eastAsia" w:ascii="仿宋" w:hAnsi="仿宋" w:eastAsia="仿宋" w:cs="仿宋"/>
          <w:color w:val="auto"/>
          <w:spacing w:val="0"/>
          <w:position w:val="0"/>
          <w:sz w:val="28"/>
          <w:szCs w:val="28"/>
          <w:highlight w:val="none"/>
          <w:u w:val="single"/>
          <w:lang w:val="en-US" w:eastAsia="zh-CN"/>
        </w:rPr>
        <w:t xml:space="preserve"> 2026 </w:t>
      </w:r>
      <w:r>
        <w:rPr>
          <w:rFonts w:hint="eastAsia" w:ascii="仿宋" w:hAnsi="仿宋" w:eastAsia="仿宋" w:cs="仿宋"/>
          <w:b w:val="0"/>
          <w:bCs w:val="0"/>
          <w:color w:val="auto"/>
          <w:spacing w:val="0"/>
          <w:kern w:val="2"/>
          <w:position w:val="0"/>
          <w:sz w:val="28"/>
          <w:szCs w:val="28"/>
          <w:highlight w:val="none"/>
          <w:lang w:val="en-US" w:eastAsia="zh-CN" w:bidi="ar-SA"/>
        </w:rPr>
        <w:t>年</w:t>
      </w:r>
      <w:r>
        <w:rPr>
          <w:rFonts w:hint="eastAsia" w:ascii="仿宋" w:hAnsi="仿宋" w:eastAsia="仿宋" w:cs="仿宋"/>
          <w:color w:val="auto"/>
          <w:spacing w:val="0"/>
          <w:position w:val="0"/>
          <w:sz w:val="28"/>
          <w:szCs w:val="28"/>
          <w:highlight w:val="none"/>
          <w:u w:val="single"/>
          <w:lang w:val="en-US" w:eastAsia="zh-CN"/>
        </w:rPr>
        <w:t xml:space="preserve"> 11 </w:t>
      </w:r>
      <w:r>
        <w:rPr>
          <w:rFonts w:hint="eastAsia" w:ascii="仿宋" w:hAnsi="仿宋" w:eastAsia="仿宋" w:cs="仿宋"/>
          <w:color w:val="auto"/>
          <w:spacing w:val="0"/>
          <w:position w:val="0"/>
          <w:sz w:val="28"/>
          <w:szCs w:val="28"/>
          <w:highlight w:val="none"/>
          <w:lang w:val="en-US" w:eastAsia="zh-CN"/>
        </w:rPr>
        <w:t>月</w:t>
      </w:r>
      <w:r>
        <w:rPr>
          <w:rFonts w:hint="eastAsia" w:ascii="仿宋" w:hAnsi="仿宋" w:eastAsia="仿宋" w:cs="仿宋"/>
          <w:color w:val="auto"/>
          <w:spacing w:val="0"/>
          <w:position w:val="0"/>
          <w:sz w:val="28"/>
          <w:szCs w:val="28"/>
          <w:highlight w:val="none"/>
          <w:u w:val="single"/>
          <w:lang w:val="en-US" w:eastAsia="zh-CN"/>
        </w:rPr>
        <w:t xml:space="preserve"> 3 </w:t>
      </w:r>
      <w:r>
        <w:rPr>
          <w:rFonts w:hint="eastAsia" w:ascii="仿宋" w:hAnsi="仿宋" w:eastAsia="仿宋" w:cs="仿宋"/>
          <w:color w:val="auto"/>
          <w:spacing w:val="0"/>
          <w:position w:val="0"/>
          <w:sz w:val="28"/>
          <w:szCs w:val="28"/>
          <w:highlight w:val="none"/>
          <w:lang w:val="en-US" w:eastAsia="zh-CN"/>
        </w:rPr>
        <w:t>日</w:t>
      </w:r>
      <w:r>
        <w:rPr>
          <w:rFonts w:hint="eastAsia" w:ascii="仿宋" w:hAnsi="仿宋" w:eastAsia="仿宋" w:cs="仿宋"/>
          <w:color w:val="auto"/>
          <w:spacing w:val="0"/>
          <w:position w:val="0"/>
          <w:sz w:val="28"/>
          <w:szCs w:val="28"/>
          <w:highlight w:val="none"/>
          <w:u w:val="single"/>
          <w:lang w:val="en-US" w:eastAsia="zh-CN"/>
        </w:rPr>
        <w:t xml:space="preserve"> 16 </w:t>
      </w:r>
      <w:r>
        <w:rPr>
          <w:rFonts w:hint="eastAsia" w:ascii="仿宋" w:hAnsi="仿宋" w:eastAsia="仿宋" w:cs="仿宋"/>
          <w:b w:val="0"/>
          <w:bCs w:val="0"/>
          <w:color w:val="auto"/>
          <w:spacing w:val="0"/>
          <w:kern w:val="2"/>
          <w:position w:val="0"/>
          <w:sz w:val="28"/>
          <w:szCs w:val="28"/>
          <w:highlight w:val="none"/>
          <w:lang w:val="en-US" w:eastAsia="zh-CN" w:bidi="ar-SA"/>
        </w:rPr>
        <w:t>时</w:t>
      </w:r>
      <w:r>
        <w:rPr>
          <w:rFonts w:hint="eastAsia" w:ascii="仿宋" w:hAnsi="仿宋" w:eastAsia="仿宋" w:cs="仿宋"/>
          <w:color w:val="auto"/>
          <w:spacing w:val="0"/>
          <w:position w:val="0"/>
          <w:sz w:val="28"/>
          <w:szCs w:val="28"/>
          <w:highlight w:val="none"/>
          <w:u w:val="single"/>
          <w:lang w:val="en-US" w:eastAsia="zh-CN"/>
        </w:rPr>
        <w:t xml:space="preserve"> 00 </w:t>
      </w:r>
      <w:r>
        <w:rPr>
          <w:rFonts w:hint="eastAsia" w:ascii="仿宋" w:hAnsi="仿宋" w:eastAsia="仿宋" w:cs="仿宋"/>
          <w:b w:val="0"/>
          <w:bCs w:val="0"/>
          <w:color w:val="auto"/>
          <w:spacing w:val="0"/>
          <w:kern w:val="2"/>
          <w:position w:val="0"/>
          <w:sz w:val="28"/>
          <w:szCs w:val="28"/>
          <w:highlight w:val="none"/>
          <w:lang w:val="en-US" w:eastAsia="zh-CN" w:bidi="ar-SA"/>
        </w:rPr>
        <w:t>分（北京时间）在衡阳粮食集团有限责任公司会议室（</w:t>
      </w:r>
      <w:r>
        <w:rPr>
          <w:rFonts w:hint="eastAsia" w:ascii="仿宋" w:hAnsi="仿宋" w:eastAsia="仿宋" w:cs="仿宋"/>
          <w:color w:val="auto"/>
          <w:kern w:val="2"/>
          <w:sz w:val="28"/>
          <w:szCs w:val="28"/>
          <w:highlight w:val="none"/>
          <w:u w:val="none"/>
          <w:lang w:val="en-US" w:eastAsia="zh-CN" w:bidi="ar-SA"/>
        </w:rPr>
        <w:t>西二环11号3栋5楼507室</w:t>
      </w:r>
      <w:r>
        <w:rPr>
          <w:rFonts w:hint="eastAsia" w:ascii="仿宋" w:hAnsi="仿宋" w:eastAsia="仿宋" w:cs="仿宋"/>
          <w:b w:val="0"/>
          <w:bCs w:val="0"/>
          <w:color w:val="auto"/>
          <w:spacing w:val="0"/>
          <w:kern w:val="2"/>
          <w:position w:val="0"/>
          <w:sz w:val="28"/>
          <w:szCs w:val="28"/>
          <w:highlight w:val="none"/>
          <w:lang w:val="en-US" w:eastAsia="zh-CN" w:bidi="ar-SA"/>
        </w:rPr>
        <w:t>）开标，如有变动将提前一天通知各投标人。</w:t>
      </w:r>
    </w:p>
    <w:p w14:paraId="2ADC7EEC">
      <w:pPr>
        <w:keepNext w:val="0"/>
        <w:keepLines w:val="0"/>
        <w:pageBreakBefore w:val="0"/>
        <w:kinsoku/>
        <w:wordWrap/>
        <w:overflowPunct/>
        <w:topLinePunct w:val="0"/>
        <w:autoSpaceDE/>
        <w:autoSpaceDN/>
        <w:bidi w:val="0"/>
        <w:adjustRightInd w:val="0"/>
        <w:snapToGrid w:val="0"/>
        <w:spacing w:line="540" w:lineRule="exact"/>
        <w:ind w:firstLine="643" w:firstLineChars="200"/>
        <w:jc w:val="left"/>
        <w:rPr>
          <w:rFonts w:hint="eastAsia" w:ascii="黑体" w:hAnsi="黑体" w:eastAsia="黑体" w:cs="黑体"/>
          <w:b/>
          <w:bCs/>
          <w:caps w:val="0"/>
          <w:color w:val="auto"/>
          <w:spacing w:val="0"/>
          <w:kern w:val="0"/>
          <w:sz w:val="32"/>
          <w:szCs w:val="32"/>
          <w:highlight w:val="none"/>
          <w:lang w:val="en-US" w:eastAsia="zh-CN" w:bidi="ar"/>
        </w:rPr>
      </w:pPr>
      <w:r>
        <w:rPr>
          <w:rFonts w:hint="eastAsia" w:ascii="黑体" w:hAnsi="黑体" w:eastAsia="黑体" w:cs="黑体"/>
          <w:b/>
          <w:bCs/>
          <w:caps w:val="0"/>
          <w:color w:val="auto"/>
          <w:spacing w:val="0"/>
          <w:kern w:val="0"/>
          <w:sz w:val="32"/>
          <w:szCs w:val="32"/>
          <w:highlight w:val="none"/>
          <w:lang w:val="en-US" w:eastAsia="zh-CN" w:bidi="ar"/>
        </w:rPr>
        <w:t>7.投标文件的递交</w:t>
      </w:r>
    </w:p>
    <w:p w14:paraId="47DB784B">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7.1身份核验</w:t>
      </w:r>
    </w:p>
    <w:p w14:paraId="31F0F12F">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开标当日，投标人须委派法定代表人或授权委托代理人其中一人，到开标现场接受监管部门、监督部门共同开展的身份核验，未通过身份核验的，取消其投标资格，身份核验资料如下：</w:t>
      </w:r>
    </w:p>
    <w:p w14:paraId="183BAB33">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（1）法定代表人：需提供法定代表人身份证明原件、本人身份证原件及营业执照复印件。</w:t>
      </w:r>
    </w:p>
    <w:p w14:paraId="63BC5032">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（2）授权委托代理人：需提供法定代表人授权委托书原件、法定代表人身份证明原件、本人身份证原件、营业执照复印件，以及由劳动和社会保障部门出具的投标截止时间前近半年内连续6个月（</w:t>
      </w:r>
      <w:r>
        <w:rPr>
          <w:rFonts w:hint="eastAsia" w:ascii="仿宋" w:hAnsi="仿宋" w:eastAsia="仿宋" w:cs="仿宋"/>
          <w:color w:val="auto"/>
          <w:kern w:val="2"/>
          <w:sz w:val="28"/>
          <w:szCs w:val="28"/>
          <w:highlight w:val="none"/>
          <w:u w:val="single"/>
          <w:lang w:val="en-US" w:eastAsia="zh-CN" w:bidi="ar-SA"/>
        </w:rPr>
        <w:t>2026</w:t>
      </w:r>
      <w:r>
        <w:rPr>
          <w:rFonts w:hint="eastAsia" w:ascii="仿宋" w:hAnsi="仿宋" w:eastAsia="仿宋" w:cs="仿宋"/>
          <w:color w:val="auto"/>
          <w:kern w:val="2"/>
          <w:sz w:val="28"/>
          <w:szCs w:val="28"/>
          <w:highlight w:val="none"/>
          <w:u w:val="none"/>
          <w:lang w:val="en-US" w:eastAsia="zh-CN" w:bidi="ar-SA"/>
        </w:rPr>
        <w:t>年</w:t>
      </w:r>
      <w:r>
        <w:rPr>
          <w:rFonts w:hint="eastAsia" w:ascii="仿宋" w:hAnsi="仿宋" w:eastAsia="仿宋" w:cs="仿宋"/>
          <w:color w:val="auto"/>
          <w:kern w:val="2"/>
          <w:sz w:val="28"/>
          <w:szCs w:val="28"/>
          <w:highlight w:val="none"/>
          <w:u w:val="single"/>
          <w:lang w:val="en-US" w:eastAsia="zh-CN" w:bidi="ar-SA"/>
        </w:rPr>
        <w:t xml:space="preserve"> 4 </w:t>
      </w:r>
      <w:r>
        <w:rPr>
          <w:rFonts w:hint="eastAsia" w:ascii="仿宋" w:hAnsi="仿宋" w:eastAsia="仿宋" w:cs="仿宋"/>
          <w:color w:val="auto"/>
          <w:kern w:val="2"/>
          <w:sz w:val="28"/>
          <w:szCs w:val="28"/>
          <w:highlight w:val="none"/>
          <w:u w:val="none"/>
          <w:lang w:val="en-US" w:eastAsia="zh-CN" w:bidi="ar-SA"/>
        </w:rPr>
        <w:t>月至</w:t>
      </w:r>
      <w:r>
        <w:rPr>
          <w:rFonts w:hint="eastAsia" w:ascii="仿宋" w:hAnsi="仿宋" w:eastAsia="仿宋" w:cs="仿宋"/>
          <w:color w:val="auto"/>
          <w:kern w:val="2"/>
          <w:sz w:val="28"/>
          <w:szCs w:val="28"/>
          <w:highlight w:val="none"/>
          <w:u w:val="single"/>
          <w:lang w:val="en-US" w:eastAsia="zh-CN" w:bidi="ar-SA"/>
        </w:rPr>
        <w:t>2026</w:t>
      </w:r>
      <w:r>
        <w:rPr>
          <w:rFonts w:hint="eastAsia" w:ascii="仿宋" w:hAnsi="仿宋" w:eastAsia="仿宋" w:cs="仿宋"/>
          <w:color w:val="auto"/>
          <w:kern w:val="2"/>
          <w:sz w:val="28"/>
          <w:szCs w:val="28"/>
          <w:highlight w:val="none"/>
          <w:u w:val="none"/>
          <w:lang w:val="en-US" w:eastAsia="zh-CN" w:bidi="ar-SA"/>
        </w:rPr>
        <w:t>年</w:t>
      </w:r>
      <w:r>
        <w:rPr>
          <w:rFonts w:hint="eastAsia" w:ascii="仿宋" w:hAnsi="仿宋" w:eastAsia="仿宋" w:cs="仿宋"/>
          <w:color w:val="auto"/>
          <w:kern w:val="2"/>
          <w:sz w:val="28"/>
          <w:szCs w:val="28"/>
          <w:highlight w:val="none"/>
          <w:u w:val="single"/>
          <w:lang w:val="en-US" w:eastAsia="zh-CN" w:bidi="ar-SA"/>
        </w:rPr>
        <w:t xml:space="preserve"> 9 </w:t>
      </w:r>
      <w:r>
        <w:rPr>
          <w:rFonts w:hint="eastAsia" w:ascii="仿宋" w:hAnsi="仿宋" w:eastAsia="仿宋" w:cs="仿宋"/>
          <w:color w:val="auto"/>
          <w:kern w:val="2"/>
          <w:sz w:val="28"/>
          <w:szCs w:val="28"/>
          <w:highlight w:val="none"/>
          <w:u w:val="none"/>
          <w:lang w:val="en-US" w:eastAsia="zh-CN" w:bidi="ar-SA"/>
        </w:rPr>
        <w:t>月）的社保证明。</w:t>
      </w:r>
    </w:p>
    <w:p w14:paraId="09DCFCD3">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（3）</w:t>
      </w:r>
      <w:r>
        <w:rPr>
          <w:rFonts w:hint="eastAsia" w:ascii="仿宋" w:hAnsi="仿宋" w:eastAsia="仿宋" w:cs="仿宋"/>
          <w:b w:val="0"/>
          <w:bCs w:val="0"/>
          <w:color w:val="auto"/>
          <w:spacing w:val="0"/>
          <w:kern w:val="2"/>
          <w:position w:val="0"/>
          <w:sz w:val="28"/>
          <w:szCs w:val="28"/>
          <w:highlight w:val="none"/>
          <w:lang w:val="en-US" w:eastAsia="zh-CN" w:bidi="ar-SA"/>
        </w:rPr>
        <w:t>投标人须是中国储备粮管理集团有限公司（中储粮服务网）粮仓专用空调入围企业（需提供相关证明）。</w:t>
      </w:r>
    </w:p>
    <w:p w14:paraId="65B6A3C7">
      <w:pPr>
        <w:keepNext w:val="0"/>
        <w:keepLines w:val="0"/>
        <w:pageBreakBefore w:val="0"/>
        <w:kinsoku/>
        <w:wordWrap/>
        <w:overflowPunct/>
        <w:topLinePunct w:val="0"/>
        <w:autoSpaceDE/>
        <w:autoSpaceDN/>
        <w:bidi w:val="0"/>
        <w:adjustRightInd w:val="0"/>
        <w:snapToGrid w:val="0"/>
        <w:spacing w:line="540" w:lineRule="exact"/>
        <w:ind w:firstLine="562" w:firstLineChars="200"/>
        <w:jc w:val="left"/>
        <w:rPr>
          <w:rFonts w:hint="default" w:ascii="仿宋" w:hAnsi="仿宋" w:eastAsia="仿宋" w:cs="仿宋"/>
          <w:b/>
          <w:bCs/>
          <w:color w:val="auto"/>
          <w:kern w:val="2"/>
          <w:sz w:val="28"/>
          <w:szCs w:val="28"/>
          <w:highlight w:val="none"/>
          <w:u w:val="none"/>
          <w:lang w:val="en-US" w:eastAsia="zh-CN" w:bidi="ar-SA"/>
        </w:rPr>
      </w:pPr>
      <w:r>
        <w:rPr>
          <w:rFonts w:hint="eastAsia" w:ascii="仿宋" w:hAnsi="仿宋" w:eastAsia="仿宋" w:cs="仿宋"/>
          <w:b/>
          <w:bCs/>
          <w:color w:val="auto"/>
          <w:kern w:val="2"/>
          <w:sz w:val="28"/>
          <w:szCs w:val="28"/>
          <w:highlight w:val="none"/>
          <w:u w:val="none"/>
          <w:lang w:val="en-US" w:eastAsia="zh-CN" w:bidi="ar-SA"/>
        </w:rPr>
        <w:t>注：法定代表人身份证明、法定代表人授权委托书的模板见比选文件附件2、附件3。</w:t>
      </w:r>
    </w:p>
    <w:p w14:paraId="627F5C3F">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default"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7.2投标保证金核查</w:t>
      </w:r>
    </w:p>
    <w:p w14:paraId="6B882DAC">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投标人须提供投标保函原件或投标保证金转账凭证接受监管部门、监督部门的核查，未按比选文件规定开具保函（</w:t>
      </w:r>
      <w:r>
        <w:rPr>
          <w:rFonts w:hint="eastAsia" w:ascii="仿宋" w:hAnsi="仿宋" w:eastAsia="仿宋" w:cs="仿宋"/>
          <w:b/>
          <w:bCs/>
          <w:color w:val="auto"/>
          <w:kern w:val="2"/>
          <w:sz w:val="28"/>
          <w:szCs w:val="28"/>
          <w:highlight w:val="none"/>
          <w:u w:val="none"/>
          <w:lang w:val="en-US" w:eastAsia="zh-CN" w:bidi="ar-SA"/>
        </w:rPr>
        <w:t>投标保函模板见比选文件附件1</w:t>
      </w:r>
      <w:r>
        <w:rPr>
          <w:rFonts w:hint="eastAsia" w:ascii="仿宋" w:hAnsi="仿宋" w:eastAsia="仿宋" w:cs="仿宋"/>
          <w:color w:val="auto"/>
          <w:kern w:val="2"/>
          <w:sz w:val="28"/>
          <w:szCs w:val="28"/>
          <w:highlight w:val="none"/>
          <w:u w:val="none"/>
          <w:lang w:val="en-US" w:eastAsia="zh-CN" w:bidi="ar-SA"/>
        </w:rPr>
        <w:t>）或缴纳投标保证金的，取消其投标资格。</w:t>
      </w:r>
    </w:p>
    <w:p w14:paraId="21FF4160">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default"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7.3文件递交</w:t>
      </w:r>
    </w:p>
    <w:p w14:paraId="45DDEFD7">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以上原件均指的是盖鲜章的原始文件，身份核验和投标保证金核查通过的投标人方可递交投标文件。逾期送达的或者未送达指定地点的投标文件，采购人不予受理。</w:t>
      </w:r>
    </w:p>
    <w:p w14:paraId="31CCC9F7">
      <w:pPr>
        <w:keepNext w:val="0"/>
        <w:keepLines w:val="0"/>
        <w:pageBreakBefore w:val="0"/>
        <w:kinsoku/>
        <w:wordWrap/>
        <w:overflowPunct/>
        <w:topLinePunct w:val="0"/>
        <w:autoSpaceDE/>
        <w:autoSpaceDN/>
        <w:bidi w:val="0"/>
        <w:adjustRightInd w:val="0"/>
        <w:snapToGrid w:val="0"/>
        <w:spacing w:line="540" w:lineRule="exact"/>
        <w:ind w:firstLine="643" w:firstLineChars="200"/>
        <w:jc w:val="left"/>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lang w:val="en-US" w:eastAsia="zh-CN"/>
        </w:rPr>
        <w:t>8.</w:t>
      </w:r>
      <w:r>
        <w:rPr>
          <w:rFonts w:hint="eastAsia" w:ascii="黑体" w:hAnsi="黑体" w:eastAsia="黑体" w:cs="黑体"/>
          <w:b/>
          <w:bCs/>
          <w:color w:val="auto"/>
          <w:sz w:val="32"/>
          <w:szCs w:val="32"/>
          <w:highlight w:val="none"/>
        </w:rPr>
        <w:t>发布公告的媒介</w:t>
      </w:r>
    </w:p>
    <w:p w14:paraId="7ABC59A9">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本次比选公告在衡阳市国有资产投资控股集团有限公司官方网站（www.hxamc.com）及衡阳粮食集团有限责任公司官网（http://www.hyhljt.com/）上发布。</w:t>
      </w:r>
    </w:p>
    <w:p w14:paraId="529F2B87">
      <w:pPr>
        <w:keepNext w:val="0"/>
        <w:keepLines w:val="0"/>
        <w:pageBreakBefore w:val="0"/>
        <w:numPr>
          <w:ilvl w:val="0"/>
          <w:numId w:val="0"/>
        </w:numPr>
        <w:kinsoku/>
        <w:wordWrap/>
        <w:overflowPunct/>
        <w:topLinePunct w:val="0"/>
        <w:autoSpaceDE/>
        <w:autoSpaceDN/>
        <w:bidi w:val="0"/>
        <w:adjustRightInd w:val="0"/>
        <w:snapToGrid w:val="0"/>
        <w:spacing w:line="540" w:lineRule="exact"/>
        <w:ind w:firstLine="562" w:firstLineChars="200"/>
        <w:jc w:val="left"/>
        <w:rPr>
          <w:rFonts w:hint="eastAsia" w:ascii="黑体" w:hAnsi="黑体" w:eastAsia="黑体" w:cs="黑体"/>
          <w:b/>
          <w:bCs/>
          <w:color w:val="auto"/>
          <w:sz w:val="28"/>
          <w:szCs w:val="28"/>
          <w:highlight w:val="none"/>
          <w:lang w:val="en-US" w:eastAsia="zh-CN"/>
        </w:rPr>
      </w:pPr>
      <w:r>
        <w:rPr>
          <w:rFonts w:hint="eastAsia" w:ascii="黑体" w:hAnsi="黑体" w:eastAsia="黑体" w:cs="黑体"/>
          <w:b/>
          <w:bCs/>
          <w:color w:val="auto"/>
          <w:sz w:val="28"/>
          <w:szCs w:val="28"/>
          <w:highlight w:val="none"/>
          <w:lang w:val="en-US" w:eastAsia="zh-CN"/>
        </w:rPr>
        <w:t>9.联系方式</w:t>
      </w:r>
    </w:p>
    <w:p w14:paraId="63F9D5E8">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default"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采 购 人：湖南衡阳三塘国家粮食储备有限公司</w:t>
      </w:r>
    </w:p>
    <w:p w14:paraId="64A7BF19">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地    址：</w:t>
      </w:r>
      <w:r>
        <w:rPr>
          <w:rFonts w:hint="eastAsia" w:ascii="仿宋" w:hAnsi="仿宋" w:eastAsia="仿宋" w:cs="仿宋"/>
          <w:b w:val="0"/>
          <w:bCs w:val="0"/>
          <w:color w:val="auto"/>
          <w:spacing w:val="0"/>
          <w:kern w:val="2"/>
          <w:position w:val="0"/>
          <w:sz w:val="28"/>
          <w:szCs w:val="28"/>
          <w:highlight w:val="none"/>
          <w:lang w:val="en-US" w:eastAsia="zh-CN" w:bidi="ar-SA"/>
        </w:rPr>
        <w:t>衡阳市衡南县三塘镇环城南路65号</w:t>
      </w:r>
    </w:p>
    <w:p w14:paraId="1F2DDFAE">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联 系 人：刘海兵</w:t>
      </w:r>
    </w:p>
    <w:p w14:paraId="1FCC1616">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default"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电    话：18974716900</w:t>
      </w:r>
    </w:p>
    <w:p w14:paraId="7B71EE30">
      <w:pPr>
        <w:keepNext w:val="0"/>
        <w:keepLines w:val="0"/>
        <w:pageBreakBefore w:val="0"/>
        <w:kinsoku/>
        <w:wordWrap/>
        <w:overflowPunct/>
        <w:topLinePunct w:val="0"/>
        <w:autoSpaceDE/>
        <w:autoSpaceDN/>
        <w:bidi w:val="0"/>
        <w:adjustRightInd w:val="0"/>
        <w:snapToGrid w:val="0"/>
        <w:spacing w:line="540" w:lineRule="exact"/>
        <w:ind w:firstLine="562" w:firstLineChars="200"/>
        <w:jc w:val="left"/>
        <w:rPr>
          <w:rFonts w:hint="eastAsia" w:ascii="黑体" w:hAnsi="黑体" w:eastAsia="黑体" w:cs="黑体"/>
          <w:b/>
          <w:bCs/>
          <w:color w:val="auto"/>
          <w:sz w:val="28"/>
          <w:szCs w:val="28"/>
          <w:highlight w:val="none"/>
          <w:lang w:val="en-US" w:eastAsia="zh-CN"/>
        </w:rPr>
      </w:pPr>
      <w:r>
        <w:rPr>
          <w:rFonts w:hint="eastAsia" w:ascii="黑体" w:hAnsi="黑体" w:eastAsia="黑体" w:cs="黑体"/>
          <w:b/>
          <w:bCs/>
          <w:color w:val="auto"/>
          <w:sz w:val="28"/>
          <w:szCs w:val="28"/>
          <w:highlight w:val="none"/>
          <w:lang w:val="en-US" w:eastAsia="zh-CN"/>
        </w:rPr>
        <w:t>10.监督</w:t>
      </w:r>
    </w:p>
    <w:p w14:paraId="39346EC0">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监管部门：衡阳粮食集团有限责任公司综合管理部</w:t>
      </w:r>
    </w:p>
    <w:p w14:paraId="72DF734B">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地    址：衡阳市高新产业技术开发区（西二环）11号3栋5楼509室</w:t>
      </w:r>
    </w:p>
    <w:p w14:paraId="55319011">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联 系 人：张女士</w:t>
      </w:r>
    </w:p>
    <w:p w14:paraId="5A0BD364">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default"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电    话：18674750689</w:t>
      </w:r>
    </w:p>
    <w:p w14:paraId="0F41A626">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监督单位：中共衡阳粮食集团有限责任公司纪律检查委员会</w:t>
      </w:r>
    </w:p>
    <w:p w14:paraId="636378A5">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地    址：衡阳市高新产业技术开发区（西二环）11号3栋5楼506室</w:t>
      </w:r>
    </w:p>
    <w:p w14:paraId="362C76D4">
      <w:pPr>
        <w:keepNext w:val="0"/>
        <w:keepLines w:val="0"/>
        <w:pageBreakBefore w:val="0"/>
        <w:kinsoku/>
        <w:wordWrap/>
        <w:overflowPunct/>
        <w:topLinePunct w:val="0"/>
        <w:autoSpaceDE/>
        <w:autoSpaceDN/>
        <w:bidi w:val="0"/>
        <w:adjustRightInd w:val="0"/>
        <w:snapToGrid w:val="0"/>
        <w:spacing w:line="540" w:lineRule="exact"/>
        <w:ind w:firstLine="560" w:firstLineChars="200"/>
        <w:jc w:val="left"/>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联 系 人：丁女士</w:t>
      </w:r>
    </w:p>
    <w:p w14:paraId="6E63E6D6">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both"/>
        <w:textAlignment w:val="auto"/>
        <w:outlineLvl w:val="9"/>
        <w:rPr>
          <w:rFonts w:hint="eastAsia" w:ascii="仿宋" w:hAnsi="仿宋" w:eastAsia="仿宋" w:cs="仿宋"/>
          <w:color w:val="auto"/>
          <w:sz w:val="28"/>
          <w:szCs w:val="28"/>
          <w:lang w:eastAsia="zh-CN"/>
        </w:rPr>
      </w:pPr>
      <w:r>
        <w:rPr>
          <w:rFonts w:hint="eastAsia" w:ascii="仿宋" w:hAnsi="仿宋" w:eastAsia="仿宋" w:cs="仿宋"/>
          <w:color w:val="auto"/>
          <w:kern w:val="2"/>
          <w:sz w:val="28"/>
          <w:szCs w:val="28"/>
          <w:highlight w:val="none"/>
          <w:u w:val="none"/>
          <w:lang w:val="en-US" w:eastAsia="zh-CN" w:bidi="ar-SA"/>
        </w:rPr>
        <w:t>电    话：</w:t>
      </w:r>
      <w:r>
        <w:rPr>
          <w:rFonts w:hint="eastAsia" w:ascii="仿宋" w:hAnsi="仿宋" w:eastAsia="仿宋" w:cs="仿宋"/>
          <w:color w:val="auto"/>
          <w:sz w:val="28"/>
          <w:szCs w:val="28"/>
          <w:lang w:eastAsia="zh-CN"/>
        </w:rPr>
        <w:t>0734-2887310</w:t>
      </w:r>
    </w:p>
    <w:p w14:paraId="2E8EE0D0">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黑体" w:hAnsi="黑体" w:eastAsia="黑体" w:cs="黑体"/>
          <w:b/>
          <w:bCs/>
          <w:color w:val="auto"/>
          <w:kern w:val="0"/>
          <w:sz w:val="32"/>
          <w:szCs w:val="32"/>
          <w:highlight w:val="none"/>
          <w:lang w:val="en-US" w:eastAsia="zh-CN"/>
        </w:rPr>
      </w:pPr>
      <w:r>
        <w:rPr>
          <w:rFonts w:hint="eastAsia" w:ascii="仿宋" w:hAnsi="仿宋" w:eastAsia="仿宋" w:cs="仿宋"/>
          <w:color w:val="FF0000"/>
          <w:sz w:val="32"/>
          <w:szCs w:val="32"/>
          <w:lang w:eastAsia="zh-CN"/>
        </w:rPr>
        <w:br w:type="page"/>
      </w:r>
      <w:r>
        <w:rPr>
          <w:rFonts w:hint="eastAsia" w:ascii="Calibri" w:hAnsi="Calibri" w:eastAsia="方正小标宋简体" w:cs="Times New Roman"/>
          <w:bCs/>
          <w:color w:val="auto"/>
          <w:kern w:val="44"/>
          <w:sz w:val="44"/>
          <w:szCs w:val="44"/>
          <w:highlight w:val="none"/>
          <w:lang w:val="en-US" w:eastAsia="zh-CN" w:bidi="ar-SA"/>
        </w:rPr>
        <w:t>第二章  投标人须知</w:t>
      </w:r>
    </w:p>
    <w:p w14:paraId="0B718EE7">
      <w:pPr>
        <w:keepNext w:val="0"/>
        <w:keepLines w:val="0"/>
        <w:pageBreakBefore w:val="0"/>
        <w:numPr>
          <w:ilvl w:val="0"/>
          <w:numId w:val="0"/>
        </w:numPr>
        <w:kinsoku/>
        <w:wordWrap/>
        <w:overflowPunct/>
        <w:topLinePunct w:val="0"/>
        <w:autoSpaceDE/>
        <w:autoSpaceDN/>
        <w:bidi w:val="0"/>
        <w:adjustRightInd w:val="0"/>
        <w:snapToGrid w:val="0"/>
        <w:spacing w:line="560" w:lineRule="exact"/>
        <w:jc w:val="left"/>
        <w:rPr>
          <w:rFonts w:hint="eastAsia" w:ascii="黑体" w:hAnsi="黑体" w:eastAsia="黑体" w:cs="黑体"/>
          <w:b/>
          <w:bCs/>
          <w:color w:val="auto"/>
          <w:kern w:val="0"/>
          <w:sz w:val="32"/>
          <w:szCs w:val="32"/>
          <w:highlight w:val="none"/>
          <w:lang w:val="en-US" w:eastAsia="zh-CN"/>
        </w:rPr>
      </w:pPr>
    </w:p>
    <w:p w14:paraId="55A549D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left"/>
        <w:textAlignment w:val="auto"/>
        <w:rPr>
          <w:rFonts w:hint="eastAsia" w:ascii="黑体" w:hAnsi="黑体" w:eastAsia="黑体" w:cs="黑体"/>
          <w:b/>
          <w:bCs/>
          <w:color w:val="auto"/>
          <w:sz w:val="40"/>
          <w:szCs w:val="40"/>
          <w:highlight w:val="none"/>
          <w:shd w:val="clear" w:color="auto" w:fill="FFFFFF"/>
          <w:lang w:val="en-US" w:eastAsia="zh-CN"/>
        </w:rPr>
      </w:pPr>
      <w:r>
        <w:rPr>
          <w:rFonts w:hint="eastAsia" w:ascii="黑体" w:hAnsi="黑体" w:eastAsia="黑体" w:cs="黑体"/>
          <w:b/>
          <w:bCs/>
          <w:color w:val="auto"/>
          <w:kern w:val="0"/>
          <w:sz w:val="32"/>
          <w:szCs w:val="32"/>
          <w:highlight w:val="none"/>
          <w:lang w:val="en-US" w:eastAsia="zh-CN"/>
        </w:rPr>
        <w:t>投标人</w:t>
      </w:r>
      <w:r>
        <w:rPr>
          <w:rFonts w:hint="eastAsia" w:ascii="黑体" w:hAnsi="黑体" w:eastAsia="黑体" w:cs="黑体"/>
          <w:b/>
          <w:bCs/>
          <w:color w:val="auto"/>
          <w:kern w:val="0"/>
          <w:sz w:val="32"/>
          <w:szCs w:val="32"/>
          <w:highlight w:val="none"/>
        </w:rPr>
        <w:t>须知前附表</w:t>
      </w:r>
    </w:p>
    <w:tbl>
      <w:tblPr>
        <w:tblStyle w:val="17"/>
        <w:tblpPr w:leftFromText="180" w:rightFromText="180" w:vertAnchor="text" w:horzAnchor="page" w:tblpX="1274" w:tblpY="474"/>
        <w:tblOverlap w:val="never"/>
        <w:tblW w:w="9524" w:type="dxa"/>
        <w:tblInd w:w="0" w:type="dxa"/>
        <w:tblLayout w:type="fixed"/>
        <w:tblCellMar>
          <w:top w:w="0" w:type="dxa"/>
          <w:left w:w="108" w:type="dxa"/>
          <w:bottom w:w="0" w:type="dxa"/>
          <w:right w:w="108" w:type="dxa"/>
        </w:tblCellMar>
      </w:tblPr>
      <w:tblGrid>
        <w:gridCol w:w="1155"/>
        <w:gridCol w:w="1482"/>
        <w:gridCol w:w="6887"/>
      </w:tblGrid>
      <w:tr w14:paraId="3012A2B7">
        <w:tblPrEx>
          <w:tblCellMar>
            <w:top w:w="0" w:type="dxa"/>
            <w:left w:w="108" w:type="dxa"/>
            <w:bottom w:w="0" w:type="dxa"/>
            <w:right w:w="108" w:type="dxa"/>
          </w:tblCellMar>
        </w:tblPrEx>
        <w:trPr>
          <w:trHeight w:val="551" w:hRule="atLeast"/>
        </w:trPr>
        <w:tc>
          <w:tcPr>
            <w:tcW w:w="1155" w:type="dxa"/>
            <w:tcBorders>
              <w:top w:val="single" w:color="000000" w:sz="4" w:space="0"/>
              <w:left w:val="single" w:color="000000" w:sz="4" w:space="0"/>
              <w:bottom w:val="single" w:color="000000" w:sz="4" w:space="0"/>
              <w:right w:val="single" w:color="000000" w:sz="4" w:space="0"/>
            </w:tcBorders>
            <w:noWrap w:val="0"/>
            <w:vAlign w:val="top"/>
          </w:tcPr>
          <w:p w14:paraId="00F8333E">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lang w:val="en-US" w:eastAsia="zh-CN"/>
              </w:rPr>
              <w:t>条款</w:t>
            </w:r>
            <w:r>
              <w:rPr>
                <w:rFonts w:hint="eastAsia" w:ascii="仿宋" w:hAnsi="仿宋" w:eastAsia="仿宋" w:cs="仿宋"/>
                <w:b/>
                <w:bCs/>
                <w:color w:val="auto"/>
                <w:kern w:val="0"/>
                <w:sz w:val="28"/>
                <w:szCs w:val="28"/>
                <w:highlight w:val="none"/>
              </w:rPr>
              <w:t>号</w:t>
            </w:r>
          </w:p>
        </w:tc>
        <w:tc>
          <w:tcPr>
            <w:tcW w:w="1482" w:type="dxa"/>
            <w:tcBorders>
              <w:top w:val="single" w:color="000000" w:sz="4" w:space="0"/>
              <w:left w:val="nil"/>
              <w:bottom w:val="single" w:color="000000" w:sz="4" w:space="0"/>
              <w:right w:val="single" w:color="000000" w:sz="4" w:space="0"/>
            </w:tcBorders>
            <w:noWrap w:val="0"/>
            <w:vAlign w:val="top"/>
          </w:tcPr>
          <w:p w14:paraId="2D22C95B">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lang w:val="en-US" w:eastAsia="zh-CN"/>
              </w:rPr>
              <w:t>条款</w:t>
            </w:r>
            <w:r>
              <w:rPr>
                <w:rFonts w:hint="eastAsia" w:ascii="仿宋" w:hAnsi="仿宋" w:eastAsia="仿宋" w:cs="仿宋"/>
                <w:b/>
                <w:bCs/>
                <w:color w:val="auto"/>
                <w:kern w:val="0"/>
                <w:sz w:val="28"/>
                <w:szCs w:val="28"/>
                <w:highlight w:val="none"/>
              </w:rPr>
              <w:t>名称</w:t>
            </w:r>
          </w:p>
        </w:tc>
        <w:tc>
          <w:tcPr>
            <w:tcW w:w="6887" w:type="dxa"/>
            <w:tcBorders>
              <w:top w:val="single" w:color="000000" w:sz="4" w:space="0"/>
              <w:left w:val="nil"/>
              <w:bottom w:val="single" w:color="000000" w:sz="4" w:space="0"/>
              <w:right w:val="single" w:color="000000" w:sz="4" w:space="0"/>
            </w:tcBorders>
            <w:noWrap w:val="0"/>
            <w:vAlign w:val="top"/>
          </w:tcPr>
          <w:p w14:paraId="7FD9AB6B">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lang w:val="en-US" w:eastAsia="zh-CN"/>
              </w:rPr>
              <w:t>编列</w:t>
            </w:r>
            <w:r>
              <w:rPr>
                <w:rFonts w:hint="eastAsia" w:ascii="仿宋" w:hAnsi="仿宋" w:eastAsia="仿宋" w:cs="仿宋"/>
                <w:b/>
                <w:bCs/>
                <w:color w:val="auto"/>
                <w:kern w:val="0"/>
                <w:sz w:val="28"/>
                <w:szCs w:val="28"/>
                <w:highlight w:val="none"/>
              </w:rPr>
              <w:t>内容</w:t>
            </w:r>
          </w:p>
        </w:tc>
      </w:tr>
      <w:tr w14:paraId="57387BE3">
        <w:tblPrEx>
          <w:tblCellMar>
            <w:top w:w="0" w:type="dxa"/>
            <w:left w:w="108" w:type="dxa"/>
            <w:bottom w:w="0" w:type="dxa"/>
            <w:right w:w="108" w:type="dxa"/>
          </w:tblCellMar>
        </w:tblPrEx>
        <w:trPr>
          <w:trHeight w:val="1757" w:hRule="atLeast"/>
        </w:trPr>
        <w:tc>
          <w:tcPr>
            <w:tcW w:w="1155" w:type="dxa"/>
            <w:tcBorders>
              <w:top w:val="single" w:color="000000" w:sz="4" w:space="0"/>
              <w:left w:val="single" w:color="000000" w:sz="4" w:space="0"/>
              <w:bottom w:val="single" w:color="000000" w:sz="4" w:space="0"/>
              <w:right w:val="single" w:color="000000" w:sz="4" w:space="0"/>
            </w:tcBorders>
            <w:noWrap w:val="0"/>
            <w:vAlign w:val="center"/>
          </w:tcPr>
          <w:p w14:paraId="4B261093">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1</w:t>
            </w:r>
          </w:p>
        </w:tc>
        <w:tc>
          <w:tcPr>
            <w:tcW w:w="1482" w:type="dxa"/>
            <w:tcBorders>
              <w:top w:val="single" w:color="000000" w:sz="4" w:space="0"/>
              <w:left w:val="nil"/>
              <w:bottom w:val="single" w:color="000000" w:sz="4" w:space="0"/>
              <w:right w:val="single" w:color="000000" w:sz="4" w:space="0"/>
            </w:tcBorders>
            <w:noWrap w:val="0"/>
            <w:vAlign w:val="center"/>
          </w:tcPr>
          <w:p w14:paraId="1B957A25">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lang w:val="en-US"/>
              </w:rPr>
            </w:pPr>
            <w:r>
              <w:rPr>
                <w:rFonts w:hint="eastAsia" w:ascii="仿宋" w:hAnsi="仿宋" w:eastAsia="仿宋" w:cs="仿宋"/>
                <w:color w:val="auto"/>
                <w:kern w:val="0"/>
                <w:sz w:val="24"/>
                <w:szCs w:val="24"/>
                <w:highlight w:val="none"/>
                <w:lang w:val="en-US" w:eastAsia="zh-CN"/>
              </w:rPr>
              <w:t>采购人</w:t>
            </w:r>
          </w:p>
        </w:tc>
        <w:tc>
          <w:tcPr>
            <w:tcW w:w="6887" w:type="dxa"/>
            <w:tcBorders>
              <w:top w:val="single" w:color="000000" w:sz="4" w:space="0"/>
              <w:left w:val="nil"/>
              <w:bottom w:val="single" w:color="000000" w:sz="4" w:space="0"/>
              <w:right w:val="single" w:color="000000" w:sz="4" w:space="0"/>
            </w:tcBorders>
            <w:noWrap w:val="0"/>
            <w:vAlign w:val="center"/>
          </w:tcPr>
          <w:p w14:paraId="7BBC545B">
            <w:pPr>
              <w:keepNext w:val="0"/>
              <w:keepLines w:val="0"/>
              <w:pageBreakBefore w:val="0"/>
              <w:widowControl/>
              <w:kinsoku/>
              <w:wordWrap/>
              <w:overflowPunct/>
              <w:topLinePunct w:val="0"/>
              <w:autoSpaceDE/>
              <w:autoSpaceDN/>
              <w:bidi w:val="0"/>
              <w:spacing w:line="400" w:lineRule="exact"/>
              <w:jc w:val="left"/>
              <w:textAlignment w:val="auto"/>
              <w:rPr>
                <w:rFonts w:hint="eastAsia" w:ascii="仿宋" w:hAnsi="仿宋" w:eastAsia="仿宋" w:cs="仿宋"/>
                <w:color w:val="auto"/>
                <w:kern w:val="0"/>
                <w:sz w:val="24"/>
                <w:szCs w:val="24"/>
                <w:highlight w:val="none"/>
                <w:lang w:val="en-US"/>
              </w:rPr>
            </w:pPr>
            <w:r>
              <w:rPr>
                <w:rFonts w:hint="eastAsia" w:ascii="仿宋" w:hAnsi="仿宋" w:eastAsia="仿宋" w:cs="仿宋"/>
                <w:color w:val="auto"/>
                <w:kern w:val="0"/>
                <w:sz w:val="24"/>
                <w:szCs w:val="24"/>
                <w:highlight w:val="none"/>
                <w:lang w:val="en-US" w:eastAsia="zh-CN"/>
              </w:rPr>
              <w:t>采 购 人</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lang w:val="en-US" w:eastAsia="zh-CN"/>
              </w:rPr>
              <w:t>湖南衡阳三塘国家粮食储备有限公司</w:t>
            </w:r>
          </w:p>
          <w:p w14:paraId="1EE9EFDC">
            <w:pPr>
              <w:keepNext w:val="0"/>
              <w:keepLines w:val="0"/>
              <w:pageBreakBefore w:val="0"/>
              <w:widowControl/>
              <w:kinsoku/>
              <w:wordWrap/>
              <w:overflowPunct/>
              <w:topLinePunct w:val="0"/>
              <w:autoSpaceDE/>
              <w:autoSpaceDN/>
              <w:bidi w:val="0"/>
              <w:spacing w:line="400" w:lineRule="exact"/>
              <w:jc w:val="left"/>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 xml:space="preserve">地  </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址</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lang w:val="en-US" w:eastAsia="zh-CN"/>
              </w:rPr>
              <w:t>衡阳市衡南县三塘镇环城南路65号</w:t>
            </w:r>
          </w:p>
          <w:p w14:paraId="7A0E90B8">
            <w:pPr>
              <w:keepNext w:val="0"/>
              <w:keepLines w:val="0"/>
              <w:pageBreakBefore w:val="0"/>
              <w:widowControl/>
              <w:kinsoku/>
              <w:wordWrap/>
              <w:overflowPunct/>
              <w:topLinePunct w:val="0"/>
              <w:autoSpaceDE/>
              <w:autoSpaceDN/>
              <w:bidi w:val="0"/>
              <w:spacing w:line="400" w:lineRule="exact"/>
              <w:jc w:val="left"/>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联</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系</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人</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lang w:val="en-US" w:eastAsia="zh-CN"/>
              </w:rPr>
              <w:t>刘海兵</w:t>
            </w:r>
          </w:p>
          <w:p w14:paraId="6FAA8356">
            <w:pPr>
              <w:keepNext w:val="0"/>
              <w:keepLines w:val="0"/>
              <w:pageBreakBefore w:val="0"/>
              <w:kinsoku/>
              <w:wordWrap/>
              <w:overflowPunct/>
              <w:topLinePunct w:val="0"/>
              <w:autoSpaceDE/>
              <w:autoSpaceDN/>
              <w:bidi w:val="0"/>
              <w:adjustRightInd w:val="0"/>
              <w:snapToGrid w:val="0"/>
              <w:spacing w:line="400" w:lineRule="exact"/>
              <w:jc w:val="left"/>
              <w:textAlignment w:val="auto"/>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电 </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话</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lang w:val="en-US" w:eastAsia="zh-CN"/>
              </w:rPr>
              <w:t>18974716900</w:t>
            </w:r>
          </w:p>
        </w:tc>
      </w:tr>
      <w:tr w14:paraId="416FD51A">
        <w:tblPrEx>
          <w:tblCellMar>
            <w:top w:w="0" w:type="dxa"/>
            <w:left w:w="108" w:type="dxa"/>
            <w:bottom w:w="0" w:type="dxa"/>
            <w:right w:w="108" w:type="dxa"/>
          </w:tblCellMar>
        </w:tblPrEx>
        <w:trPr>
          <w:trHeight w:val="679" w:hRule="atLeast"/>
        </w:trPr>
        <w:tc>
          <w:tcPr>
            <w:tcW w:w="1155" w:type="dxa"/>
            <w:tcBorders>
              <w:top w:val="single" w:color="000000" w:sz="4" w:space="0"/>
              <w:left w:val="single" w:color="000000" w:sz="4" w:space="0"/>
              <w:bottom w:val="single" w:color="000000" w:sz="4" w:space="0"/>
              <w:right w:val="single" w:color="000000" w:sz="4" w:space="0"/>
            </w:tcBorders>
            <w:noWrap w:val="0"/>
            <w:vAlign w:val="center"/>
          </w:tcPr>
          <w:p w14:paraId="05B63FDC">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b w:val="0"/>
                <w:bCs w:val="0"/>
                <w:color w:val="auto"/>
                <w:kern w:val="0"/>
                <w:sz w:val="24"/>
                <w:szCs w:val="24"/>
                <w:highlight w:val="none"/>
                <w:lang w:val="en-US"/>
              </w:rPr>
            </w:pPr>
            <w:r>
              <w:rPr>
                <w:rFonts w:hint="eastAsia" w:ascii="仿宋" w:hAnsi="仿宋" w:eastAsia="仿宋" w:cs="仿宋"/>
                <w:b w:val="0"/>
                <w:bCs w:val="0"/>
                <w:color w:val="auto"/>
                <w:kern w:val="0"/>
                <w:sz w:val="24"/>
                <w:szCs w:val="24"/>
                <w:highlight w:val="none"/>
                <w:lang w:val="en-US" w:eastAsia="zh-CN"/>
              </w:rPr>
              <w:t>2</w:t>
            </w:r>
          </w:p>
        </w:tc>
        <w:tc>
          <w:tcPr>
            <w:tcW w:w="1482" w:type="dxa"/>
            <w:tcBorders>
              <w:top w:val="single" w:color="000000" w:sz="4" w:space="0"/>
              <w:left w:val="nil"/>
              <w:bottom w:val="single" w:color="000000" w:sz="4" w:space="0"/>
              <w:right w:val="single" w:color="000000" w:sz="4" w:space="0"/>
            </w:tcBorders>
            <w:noWrap w:val="0"/>
            <w:vAlign w:val="center"/>
          </w:tcPr>
          <w:p w14:paraId="68338B05">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项目名称</w:t>
            </w:r>
          </w:p>
        </w:tc>
        <w:tc>
          <w:tcPr>
            <w:tcW w:w="6887" w:type="dxa"/>
            <w:tcBorders>
              <w:top w:val="single" w:color="000000" w:sz="4" w:space="0"/>
              <w:left w:val="nil"/>
              <w:bottom w:val="single" w:color="000000" w:sz="4" w:space="0"/>
              <w:right w:val="single" w:color="000000" w:sz="4" w:space="0"/>
            </w:tcBorders>
            <w:noWrap w:val="0"/>
            <w:vAlign w:val="center"/>
          </w:tcPr>
          <w:p w14:paraId="579683EC">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spacing w:val="15"/>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三塘库区仓库功能提升为准低温仓</w:t>
            </w:r>
          </w:p>
        </w:tc>
      </w:tr>
      <w:tr w14:paraId="6237D6A3">
        <w:tblPrEx>
          <w:tblCellMar>
            <w:top w:w="0" w:type="dxa"/>
            <w:left w:w="108" w:type="dxa"/>
            <w:bottom w:w="0" w:type="dxa"/>
            <w:right w:w="108" w:type="dxa"/>
          </w:tblCellMar>
        </w:tblPrEx>
        <w:trPr>
          <w:trHeight w:val="680" w:hRule="atLeast"/>
        </w:trPr>
        <w:tc>
          <w:tcPr>
            <w:tcW w:w="1155" w:type="dxa"/>
            <w:tcBorders>
              <w:top w:val="single" w:color="000000" w:sz="4" w:space="0"/>
              <w:left w:val="single" w:color="000000" w:sz="4" w:space="0"/>
              <w:bottom w:val="single" w:color="000000" w:sz="4" w:space="0"/>
              <w:right w:val="single" w:color="000000" w:sz="4" w:space="0"/>
            </w:tcBorders>
            <w:noWrap w:val="0"/>
            <w:vAlign w:val="center"/>
          </w:tcPr>
          <w:p w14:paraId="0EC1EA03">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3</w:t>
            </w:r>
          </w:p>
        </w:tc>
        <w:tc>
          <w:tcPr>
            <w:tcW w:w="1482" w:type="dxa"/>
            <w:tcBorders>
              <w:top w:val="single" w:color="000000" w:sz="4" w:space="0"/>
              <w:left w:val="nil"/>
              <w:bottom w:val="single" w:color="000000" w:sz="4" w:space="0"/>
              <w:right w:val="single" w:color="000000" w:sz="4" w:space="0"/>
            </w:tcBorders>
            <w:noWrap w:val="0"/>
            <w:vAlign w:val="center"/>
          </w:tcPr>
          <w:p w14:paraId="7342A4C2">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项目</w:t>
            </w:r>
            <w:r>
              <w:rPr>
                <w:rFonts w:hint="eastAsia" w:ascii="仿宋" w:hAnsi="仿宋" w:eastAsia="仿宋" w:cs="仿宋"/>
                <w:color w:val="auto"/>
                <w:kern w:val="0"/>
                <w:sz w:val="24"/>
                <w:szCs w:val="24"/>
                <w:highlight w:val="none"/>
                <w:lang w:val="en-US" w:eastAsia="zh-CN"/>
              </w:rPr>
              <w:t>概况</w:t>
            </w:r>
          </w:p>
        </w:tc>
        <w:tc>
          <w:tcPr>
            <w:tcW w:w="6887" w:type="dxa"/>
            <w:tcBorders>
              <w:top w:val="single" w:color="000000" w:sz="4" w:space="0"/>
              <w:left w:val="nil"/>
              <w:bottom w:val="single" w:color="000000" w:sz="4" w:space="0"/>
              <w:right w:val="single" w:color="000000" w:sz="4" w:space="0"/>
            </w:tcBorders>
            <w:noWrap w:val="0"/>
            <w:vAlign w:val="center"/>
          </w:tcPr>
          <w:p w14:paraId="2CB82330">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rPr>
              <w:t>三塘库区仓库功能提升为准低温仓，采购16台粮仓专用空调。</w:t>
            </w:r>
          </w:p>
        </w:tc>
      </w:tr>
      <w:tr w14:paraId="146B9D6D">
        <w:tblPrEx>
          <w:tblCellMar>
            <w:top w:w="0" w:type="dxa"/>
            <w:left w:w="108" w:type="dxa"/>
            <w:bottom w:w="0" w:type="dxa"/>
            <w:right w:w="108" w:type="dxa"/>
          </w:tblCellMar>
        </w:tblPrEx>
        <w:trPr>
          <w:trHeight w:val="680" w:hRule="atLeast"/>
        </w:trPr>
        <w:tc>
          <w:tcPr>
            <w:tcW w:w="1155" w:type="dxa"/>
            <w:tcBorders>
              <w:top w:val="single" w:color="000000" w:sz="4" w:space="0"/>
              <w:left w:val="single" w:color="000000" w:sz="4" w:space="0"/>
              <w:bottom w:val="single" w:color="000000" w:sz="4" w:space="0"/>
              <w:right w:val="single" w:color="000000" w:sz="4" w:space="0"/>
            </w:tcBorders>
            <w:noWrap w:val="0"/>
            <w:vAlign w:val="center"/>
          </w:tcPr>
          <w:p w14:paraId="4B3A7275">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4</w:t>
            </w:r>
          </w:p>
        </w:tc>
        <w:tc>
          <w:tcPr>
            <w:tcW w:w="1482" w:type="dxa"/>
            <w:tcBorders>
              <w:top w:val="single" w:color="000000" w:sz="4" w:space="0"/>
              <w:left w:val="nil"/>
              <w:bottom w:val="single" w:color="000000" w:sz="4" w:space="0"/>
              <w:right w:val="single" w:color="000000" w:sz="4" w:space="0"/>
            </w:tcBorders>
            <w:noWrap w:val="0"/>
            <w:vAlign w:val="center"/>
          </w:tcPr>
          <w:p w14:paraId="77AE7761">
            <w:pPr>
              <w:keepNext w:val="0"/>
              <w:keepLines w:val="0"/>
              <w:pageBreakBefore w:val="0"/>
              <w:kinsoku/>
              <w:wordWrap/>
              <w:overflowPunct/>
              <w:topLinePunct w:val="0"/>
              <w:autoSpaceDE/>
              <w:autoSpaceDN/>
              <w:bidi w:val="0"/>
              <w:adjustRightInd w:val="0"/>
              <w:snapToGrid w:val="0"/>
              <w:spacing w:line="48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资金来源</w:t>
            </w:r>
          </w:p>
        </w:tc>
        <w:tc>
          <w:tcPr>
            <w:tcW w:w="6887" w:type="dxa"/>
            <w:tcBorders>
              <w:top w:val="single" w:color="000000" w:sz="4" w:space="0"/>
              <w:left w:val="nil"/>
              <w:bottom w:val="single" w:color="000000" w:sz="4" w:space="0"/>
              <w:right w:val="single" w:color="000000" w:sz="4" w:space="0"/>
            </w:tcBorders>
            <w:noWrap w:val="0"/>
            <w:vAlign w:val="center"/>
          </w:tcPr>
          <w:p w14:paraId="498F0B76">
            <w:pPr>
              <w:keepNext w:val="0"/>
              <w:keepLines w:val="0"/>
              <w:pageBreakBefore w:val="0"/>
              <w:kinsoku/>
              <w:wordWrap/>
              <w:overflowPunct/>
              <w:topLinePunct w:val="0"/>
              <w:autoSpaceDE/>
              <w:autoSpaceDN/>
              <w:bidi w:val="0"/>
              <w:adjustRightInd w:val="0"/>
              <w:snapToGrid w:val="0"/>
              <w:spacing w:line="480" w:lineRule="exact"/>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rPr>
              <w:t>自有资金</w:t>
            </w:r>
          </w:p>
        </w:tc>
      </w:tr>
      <w:tr w14:paraId="29688AD0">
        <w:tblPrEx>
          <w:tblCellMar>
            <w:top w:w="0" w:type="dxa"/>
            <w:left w:w="108" w:type="dxa"/>
            <w:bottom w:w="0" w:type="dxa"/>
            <w:right w:w="108" w:type="dxa"/>
          </w:tblCellMar>
        </w:tblPrEx>
        <w:trPr>
          <w:trHeight w:val="624" w:hRule="atLeast"/>
        </w:trPr>
        <w:tc>
          <w:tcPr>
            <w:tcW w:w="1155" w:type="dxa"/>
            <w:tcBorders>
              <w:top w:val="single" w:color="000000" w:sz="4" w:space="0"/>
              <w:left w:val="single" w:color="000000" w:sz="4" w:space="0"/>
              <w:bottom w:val="single" w:color="000000" w:sz="4" w:space="0"/>
              <w:right w:val="single" w:color="000000" w:sz="4" w:space="0"/>
            </w:tcBorders>
            <w:noWrap w:val="0"/>
            <w:vAlign w:val="center"/>
          </w:tcPr>
          <w:p w14:paraId="7BB0114F">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5</w:t>
            </w:r>
          </w:p>
        </w:tc>
        <w:tc>
          <w:tcPr>
            <w:tcW w:w="1482" w:type="dxa"/>
            <w:tcBorders>
              <w:top w:val="single" w:color="000000" w:sz="4" w:space="0"/>
              <w:left w:val="nil"/>
              <w:bottom w:val="single" w:color="000000" w:sz="4" w:space="0"/>
              <w:right w:val="single" w:color="000000" w:sz="4" w:space="0"/>
            </w:tcBorders>
            <w:noWrap w:val="0"/>
            <w:vAlign w:val="center"/>
          </w:tcPr>
          <w:p w14:paraId="2190ACCE">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采购范围</w:t>
            </w:r>
          </w:p>
        </w:tc>
        <w:tc>
          <w:tcPr>
            <w:tcW w:w="6887" w:type="dxa"/>
            <w:tcBorders>
              <w:top w:val="single" w:color="000000" w:sz="4" w:space="0"/>
              <w:left w:val="nil"/>
              <w:bottom w:val="single" w:color="000000" w:sz="4" w:space="0"/>
              <w:right w:val="single" w:color="000000" w:sz="4" w:space="0"/>
            </w:tcBorders>
            <w:noWrap w:val="0"/>
            <w:vAlign w:val="center"/>
          </w:tcPr>
          <w:p w14:paraId="5FE1C8FA">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sz w:val="24"/>
                <w:szCs w:val="24"/>
                <w:highlight w:val="none"/>
                <w:lang w:val="en-US"/>
              </w:rPr>
            </w:pPr>
            <w:r>
              <w:rPr>
                <w:rFonts w:hint="eastAsia" w:ascii="仿宋" w:hAnsi="仿宋" w:eastAsia="仿宋" w:cs="仿宋"/>
                <w:color w:val="auto"/>
                <w:kern w:val="0"/>
                <w:sz w:val="24"/>
                <w:szCs w:val="24"/>
                <w:highlight w:val="none"/>
                <w:lang w:val="en-US" w:eastAsia="zh-CN"/>
              </w:rPr>
              <w:t>三塘库区内8栋粮仓，每栋安装粮仓专用空调2台，共计采购16台。</w:t>
            </w:r>
          </w:p>
        </w:tc>
      </w:tr>
      <w:tr w14:paraId="7C27E72B">
        <w:tblPrEx>
          <w:tblCellMar>
            <w:top w:w="0" w:type="dxa"/>
            <w:left w:w="108" w:type="dxa"/>
            <w:bottom w:w="0" w:type="dxa"/>
            <w:right w:w="108" w:type="dxa"/>
          </w:tblCellMar>
        </w:tblPrEx>
        <w:trPr>
          <w:trHeight w:val="688" w:hRule="atLeast"/>
        </w:trPr>
        <w:tc>
          <w:tcPr>
            <w:tcW w:w="1155" w:type="dxa"/>
            <w:tcBorders>
              <w:top w:val="single" w:color="000000" w:sz="4" w:space="0"/>
              <w:left w:val="single" w:color="000000" w:sz="4" w:space="0"/>
              <w:bottom w:val="single" w:color="000000" w:sz="4" w:space="0"/>
              <w:right w:val="single" w:color="000000" w:sz="4" w:space="0"/>
            </w:tcBorders>
            <w:noWrap w:val="0"/>
            <w:vAlign w:val="center"/>
          </w:tcPr>
          <w:p w14:paraId="14775761">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6</w:t>
            </w:r>
          </w:p>
        </w:tc>
        <w:tc>
          <w:tcPr>
            <w:tcW w:w="1482" w:type="dxa"/>
            <w:tcBorders>
              <w:top w:val="single" w:color="000000" w:sz="4" w:space="0"/>
              <w:left w:val="nil"/>
              <w:bottom w:val="single" w:color="000000" w:sz="4" w:space="0"/>
              <w:right w:val="single" w:color="000000" w:sz="4" w:space="0"/>
            </w:tcBorders>
            <w:noWrap w:val="0"/>
            <w:vAlign w:val="center"/>
          </w:tcPr>
          <w:p w14:paraId="3DADB4A6">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服务期限</w:t>
            </w:r>
          </w:p>
        </w:tc>
        <w:tc>
          <w:tcPr>
            <w:tcW w:w="6887" w:type="dxa"/>
            <w:tcBorders>
              <w:top w:val="single" w:color="000000" w:sz="4" w:space="0"/>
              <w:left w:val="nil"/>
              <w:bottom w:val="single" w:color="000000" w:sz="4" w:space="0"/>
              <w:right w:val="single" w:color="000000" w:sz="4" w:space="0"/>
            </w:tcBorders>
            <w:noWrap w:val="0"/>
            <w:vAlign w:val="center"/>
          </w:tcPr>
          <w:p w14:paraId="5EB61599">
            <w:pPr>
              <w:keepNext w:val="0"/>
              <w:keepLines w:val="0"/>
              <w:pageBreakBefore w:val="0"/>
              <w:widowControl/>
              <w:kinsoku/>
              <w:wordWrap/>
              <w:overflowPunct/>
              <w:topLinePunct w:val="0"/>
              <w:autoSpaceDE/>
              <w:autoSpaceDN/>
              <w:bidi w:val="0"/>
              <w:spacing w:line="480" w:lineRule="exact"/>
              <w:jc w:val="left"/>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整机质保不少于2年，压缩机、换热组件等核心部件质保不少于3年。</w:t>
            </w:r>
          </w:p>
        </w:tc>
      </w:tr>
      <w:tr w14:paraId="7F6EC4D9">
        <w:tblPrEx>
          <w:tblCellMar>
            <w:top w:w="0" w:type="dxa"/>
            <w:left w:w="108" w:type="dxa"/>
            <w:bottom w:w="0" w:type="dxa"/>
            <w:right w:w="108" w:type="dxa"/>
          </w:tblCellMar>
        </w:tblPrEx>
        <w:trPr>
          <w:trHeight w:val="680" w:hRule="atLeast"/>
        </w:trPr>
        <w:tc>
          <w:tcPr>
            <w:tcW w:w="1155" w:type="dxa"/>
            <w:tcBorders>
              <w:top w:val="single" w:color="000000" w:sz="4" w:space="0"/>
              <w:left w:val="single" w:color="000000" w:sz="4" w:space="0"/>
              <w:bottom w:val="single" w:color="000000" w:sz="4" w:space="0"/>
              <w:right w:val="single" w:color="000000" w:sz="4" w:space="0"/>
            </w:tcBorders>
            <w:noWrap w:val="0"/>
            <w:vAlign w:val="center"/>
          </w:tcPr>
          <w:p w14:paraId="33C5319D">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7</w:t>
            </w:r>
          </w:p>
        </w:tc>
        <w:tc>
          <w:tcPr>
            <w:tcW w:w="1482" w:type="dxa"/>
            <w:tcBorders>
              <w:top w:val="single" w:color="000000" w:sz="4" w:space="0"/>
              <w:left w:val="nil"/>
              <w:bottom w:val="single" w:color="000000" w:sz="4" w:space="0"/>
              <w:right w:val="single" w:color="000000" w:sz="4" w:space="0"/>
            </w:tcBorders>
            <w:noWrap w:val="0"/>
            <w:vAlign w:val="center"/>
          </w:tcPr>
          <w:p w14:paraId="05A4479D">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资格要求</w:t>
            </w:r>
          </w:p>
        </w:tc>
        <w:tc>
          <w:tcPr>
            <w:tcW w:w="6887" w:type="dxa"/>
            <w:tcBorders>
              <w:top w:val="single" w:color="000000" w:sz="4" w:space="0"/>
              <w:left w:val="nil"/>
              <w:bottom w:val="single" w:color="000000" w:sz="4" w:space="0"/>
              <w:right w:val="single" w:color="000000" w:sz="4" w:space="0"/>
            </w:tcBorders>
            <w:noWrap w:val="0"/>
            <w:vAlign w:val="center"/>
          </w:tcPr>
          <w:p w14:paraId="75101E87">
            <w:pPr>
              <w:keepNext w:val="0"/>
              <w:keepLines w:val="0"/>
              <w:pageBreakBefore w:val="0"/>
              <w:kinsoku/>
              <w:wordWrap/>
              <w:overflowPunct/>
              <w:topLinePunct w:val="0"/>
              <w:autoSpaceDE/>
              <w:autoSpaceDN/>
              <w:bidi w:val="0"/>
              <w:adjustRightInd w:val="0"/>
              <w:snapToGrid w:val="0"/>
              <w:spacing w:line="480" w:lineRule="exact"/>
              <w:jc w:val="left"/>
              <w:rPr>
                <w:rFonts w:hint="default" w:ascii="仿宋" w:hAnsi="仿宋" w:eastAsia="仿宋" w:cs="仿宋"/>
                <w:b w:val="0"/>
                <w:bCs w:val="0"/>
                <w:color w:val="auto"/>
                <w:spacing w:val="0"/>
                <w:kern w:val="2"/>
                <w:position w:val="0"/>
                <w:sz w:val="24"/>
                <w:szCs w:val="24"/>
                <w:highlight w:val="none"/>
                <w:lang w:val="en-US" w:eastAsia="zh-CN" w:bidi="ar-SA"/>
              </w:rPr>
            </w:pPr>
            <w:r>
              <w:rPr>
                <w:rFonts w:hint="default" w:ascii="仿宋" w:hAnsi="仿宋" w:eastAsia="仿宋" w:cs="仿宋"/>
                <w:b w:val="0"/>
                <w:bCs w:val="0"/>
                <w:color w:val="auto"/>
                <w:spacing w:val="0"/>
                <w:kern w:val="2"/>
                <w:position w:val="0"/>
                <w:sz w:val="24"/>
                <w:szCs w:val="24"/>
                <w:highlight w:val="none"/>
                <w:lang w:val="en-US" w:eastAsia="zh-CN" w:bidi="ar-SA"/>
              </w:rPr>
              <w:t>详见比选公告</w:t>
            </w:r>
            <w:r>
              <w:rPr>
                <w:rFonts w:hint="eastAsia" w:ascii="仿宋" w:hAnsi="仿宋" w:eastAsia="仿宋" w:cs="仿宋"/>
                <w:b w:val="0"/>
                <w:bCs w:val="0"/>
                <w:color w:val="auto"/>
                <w:spacing w:val="0"/>
                <w:kern w:val="2"/>
                <w:position w:val="0"/>
                <w:sz w:val="24"/>
                <w:szCs w:val="24"/>
                <w:highlight w:val="none"/>
                <w:lang w:val="en-US" w:eastAsia="zh-CN" w:bidi="ar-SA"/>
              </w:rPr>
              <w:t>。</w:t>
            </w:r>
          </w:p>
        </w:tc>
      </w:tr>
      <w:tr w14:paraId="62B77A30">
        <w:tblPrEx>
          <w:tblCellMar>
            <w:top w:w="0" w:type="dxa"/>
            <w:left w:w="108" w:type="dxa"/>
            <w:bottom w:w="0" w:type="dxa"/>
            <w:right w:w="108" w:type="dxa"/>
          </w:tblCellMar>
        </w:tblPrEx>
        <w:trPr>
          <w:trHeight w:val="1222" w:hRule="atLeast"/>
        </w:trPr>
        <w:tc>
          <w:tcPr>
            <w:tcW w:w="1155" w:type="dxa"/>
            <w:tcBorders>
              <w:top w:val="single" w:color="000000" w:sz="4" w:space="0"/>
              <w:left w:val="single" w:color="000000" w:sz="4" w:space="0"/>
              <w:bottom w:val="single" w:color="000000" w:sz="4" w:space="0"/>
              <w:right w:val="single" w:color="000000" w:sz="4" w:space="0"/>
            </w:tcBorders>
            <w:noWrap w:val="0"/>
            <w:vAlign w:val="center"/>
          </w:tcPr>
          <w:p w14:paraId="7CE6D13E">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8</w:t>
            </w:r>
          </w:p>
        </w:tc>
        <w:tc>
          <w:tcPr>
            <w:tcW w:w="1482" w:type="dxa"/>
            <w:tcBorders>
              <w:top w:val="single" w:color="000000" w:sz="4" w:space="0"/>
              <w:left w:val="nil"/>
              <w:bottom w:val="single" w:color="000000" w:sz="4" w:space="0"/>
              <w:right w:val="single" w:color="000000" w:sz="4" w:space="0"/>
            </w:tcBorders>
            <w:noWrap w:val="0"/>
            <w:vAlign w:val="center"/>
          </w:tcPr>
          <w:p w14:paraId="0D1234E3">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sz w:val="24"/>
                <w:szCs w:val="24"/>
                <w:highlight w:val="none"/>
                <w:lang w:val="en-US" w:eastAsia="zh-CN"/>
              </w:rPr>
            </w:pPr>
            <w:r>
              <w:rPr>
                <w:rFonts w:hint="default" w:ascii="仿宋" w:hAnsi="仿宋" w:eastAsia="仿宋" w:cs="仿宋"/>
                <w:b w:val="0"/>
                <w:bCs w:val="0"/>
                <w:color w:val="auto"/>
                <w:spacing w:val="0"/>
                <w:kern w:val="2"/>
                <w:position w:val="0"/>
                <w:sz w:val="24"/>
                <w:szCs w:val="24"/>
                <w:highlight w:val="none"/>
                <w:lang w:val="en-US" w:eastAsia="zh-CN" w:bidi="ar-SA"/>
              </w:rPr>
              <w:t>信誉要求</w:t>
            </w:r>
          </w:p>
        </w:tc>
        <w:tc>
          <w:tcPr>
            <w:tcW w:w="6887" w:type="dxa"/>
            <w:tcBorders>
              <w:top w:val="single" w:color="000000" w:sz="4" w:space="0"/>
              <w:left w:val="nil"/>
              <w:bottom w:val="single" w:color="000000" w:sz="4" w:space="0"/>
              <w:right w:val="single" w:color="000000" w:sz="4" w:space="0"/>
            </w:tcBorders>
            <w:noWrap w:val="0"/>
            <w:vAlign w:val="center"/>
          </w:tcPr>
          <w:p w14:paraId="4EDE140E">
            <w:pPr>
              <w:keepNext w:val="0"/>
              <w:keepLines w:val="0"/>
              <w:pageBreakBefore w:val="0"/>
              <w:widowControl/>
              <w:kinsoku/>
              <w:wordWrap/>
              <w:overflowPunct/>
              <w:topLinePunct w:val="0"/>
              <w:autoSpaceDE/>
              <w:autoSpaceDN/>
              <w:bidi w:val="0"/>
              <w:spacing w:line="480" w:lineRule="exact"/>
              <w:rPr>
                <w:rFonts w:hint="default" w:ascii="仿宋" w:hAnsi="仿宋" w:eastAsia="仿宋" w:cs="仿宋"/>
                <w:b w:val="0"/>
                <w:bCs w:val="0"/>
                <w:color w:val="auto"/>
                <w:spacing w:val="0"/>
                <w:kern w:val="2"/>
                <w:position w:val="0"/>
                <w:sz w:val="24"/>
                <w:szCs w:val="24"/>
                <w:highlight w:val="none"/>
                <w:u w:val="single"/>
                <w:lang w:val="en-US" w:eastAsia="zh-CN" w:bidi="ar-SA"/>
              </w:rPr>
            </w:pPr>
            <w:r>
              <w:rPr>
                <w:rFonts w:hint="default" w:ascii="仿宋" w:hAnsi="仿宋" w:eastAsia="仿宋" w:cs="仿宋"/>
                <w:b w:val="0"/>
                <w:bCs w:val="0"/>
                <w:color w:val="auto"/>
                <w:spacing w:val="0"/>
                <w:kern w:val="2"/>
                <w:position w:val="0"/>
                <w:sz w:val="24"/>
                <w:szCs w:val="24"/>
                <w:highlight w:val="none"/>
                <w:lang w:val="en-US" w:eastAsia="zh-CN" w:bidi="ar-SA"/>
              </w:rPr>
              <w:t>近三年内，在经营活动中无不良</w:t>
            </w:r>
            <w:r>
              <w:rPr>
                <w:rFonts w:hint="eastAsia" w:ascii="仿宋" w:hAnsi="仿宋" w:eastAsia="仿宋" w:cs="仿宋"/>
                <w:b w:val="0"/>
                <w:bCs w:val="0"/>
                <w:color w:val="auto"/>
                <w:spacing w:val="0"/>
                <w:kern w:val="2"/>
                <w:position w:val="0"/>
                <w:sz w:val="24"/>
                <w:szCs w:val="24"/>
                <w:highlight w:val="none"/>
                <w:lang w:val="en-US" w:eastAsia="zh-CN" w:bidi="ar-SA"/>
              </w:rPr>
              <w:t>行为</w:t>
            </w:r>
            <w:r>
              <w:rPr>
                <w:rFonts w:hint="default" w:ascii="仿宋" w:hAnsi="仿宋" w:eastAsia="仿宋" w:cs="仿宋"/>
                <w:b w:val="0"/>
                <w:bCs w:val="0"/>
                <w:color w:val="auto"/>
                <w:spacing w:val="0"/>
                <w:kern w:val="2"/>
                <w:position w:val="0"/>
                <w:sz w:val="24"/>
                <w:szCs w:val="24"/>
                <w:highlight w:val="none"/>
                <w:lang w:val="en-US" w:eastAsia="zh-CN" w:bidi="ar-SA"/>
              </w:rPr>
              <w:t>记录</w:t>
            </w:r>
            <w:r>
              <w:rPr>
                <w:rFonts w:hint="eastAsia" w:ascii="仿宋" w:hAnsi="仿宋" w:eastAsia="仿宋" w:cs="仿宋"/>
                <w:b w:val="0"/>
                <w:bCs w:val="0"/>
                <w:color w:val="auto"/>
                <w:spacing w:val="0"/>
                <w:kern w:val="2"/>
                <w:position w:val="0"/>
                <w:sz w:val="24"/>
                <w:szCs w:val="24"/>
                <w:highlight w:val="none"/>
                <w:lang w:val="en-US" w:eastAsia="zh-CN" w:bidi="ar-SA"/>
              </w:rPr>
              <w:t>（包括行政处罚、经营异常、严重失信等均视为不良行为记录）</w:t>
            </w:r>
            <w:r>
              <w:rPr>
                <w:rFonts w:hint="default" w:ascii="仿宋" w:hAnsi="仿宋" w:eastAsia="仿宋" w:cs="仿宋"/>
                <w:b w:val="0"/>
                <w:bCs w:val="0"/>
                <w:color w:val="auto"/>
                <w:spacing w:val="0"/>
                <w:kern w:val="2"/>
                <w:position w:val="0"/>
                <w:sz w:val="24"/>
                <w:szCs w:val="24"/>
                <w:highlight w:val="none"/>
                <w:lang w:val="en-US" w:eastAsia="zh-CN" w:bidi="ar-SA"/>
              </w:rPr>
              <w:t>。</w:t>
            </w:r>
          </w:p>
        </w:tc>
      </w:tr>
      <w:tr w14:paraId="4F2312EE">
        <w:tblPrEx>
          <w:tblCellMar>
            <w:top w:w="0" w:type="dxa"/>
            <w:left w:w="108" w:type="dxa"/>
            <w:bottom w:w="0" w:type="dxa"/>
            <w:right w:w="108" w:type="dxa"/>
          </w:tblCellMar>
        </w:tblPrEx>
        <w:trPr>
          <w:trHeight w:val="1371" w:hRule="atLeast"/>
        </w:trPr>
        <w:tc>
          <w:tcPr>
            <w:tcW w:w="1155" w:type="dxa"/>
            <w:tcBorders>
              <w:top w:val="single" w:color="000000" w:sz="4" w:space="0"/>
              <w:left w:val="single" w:color="000000" w:sz="4" w:space="0"/>
              <w:bottom w:val="single" w:color="000000" w:sz="4" w:space="0"/>
              <w:right w:val="single" w:color="000000" w:sz="4" w:space="0"/>
            </w:tcBorders>
            <w:noWrap w:val="0"/>
            <w:vAlign w:val="center"/>
          </w:tcPr>
          <w:p w14:paraId="2CBE2525">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9</w:t>
            </w:r>
          </w:p>
        </w:tc>
        <w:tc>
          <w:tcPr>
            <w:tcW w:w="1482" w:type="dxa"/>
            <w:tcBorders>
              <w:top w:val="single" w:color="000000" w:sz="4" w:space="0"/>
              <w:left w:val="nil"/>
              <w:bottom w:val="single" w:color="000000" w:sz="4" w:space="0"/>
              <w:right w:val="single" w:color="000000" w:sz="4" w:space="0"/>
            </w:tcBorders>
            <w:noWrap w:val="0"/>
            <w:vAlign w:val="center"/>
          </w:tcPr>
          <w:p w14:paraId="6D77F3DF">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sz w:val="24"/>
                <w:szCs w:val="24"/>
                <w:highlight w:val="none"/>
                <w:lang w:val="en-US" w:eastAsia="zh-CN"/>
              </w:rPr>
            </w:pPr>
            <w:r>
              <w:rPr>
                <w:rFonts w:hint="default" w:ascii="仿宋" w:hAnsi="仿宋" w:eastAsia="仿宋" w:cs="仿宋"/>
                <w:b w:val="0"/>
                <w:bCs w:val="0"/>
                <w:color w:val="auto"/>
                <w:spacing w:val="0"/>
                <w:kern w:val="2"/>
                <w:position w:val="0"/>
                <w:sz w:val="24"/>
                <w:szCs w:val="24"/>
                <w:highlight w:val="none"/>
                <w:lang w:val="en-US" w:eastAsia="zh-CN" w:bidi="ar-SA"/>
              </w:rPr>
              <w:t>关联要求</w:t>
            </w:r>
          </w:p>
        </w:tc>
        <w:tc>
          <w:tcPr>
            <w:tcW w:w="6887" w:type="dxa"/>
            <w:tcBorders>
              <w:top w:val="single" w:color="000000" w:sz="4" w:space="0"/>
              <w:left w:val="nil"/>
              <w:bottom w:val="single" w:color="000000" w:sz="4" w:space="0"/>
              <w:right w:val="single" w:color="000000" w:sz="4" w:space="0"/>
            </w:tcBorders>
            <w:noWrap w:val="0"/>
            <w:vAlign w:val="center"/>
          </w:tcPr>
          <w:p w14:paraId="63482939">
            <w:pPr>
              <w:keepNext w:val="0"/>
              <w:keepLines w:val="0"/>
              <w:pageBreakBefore w:val="0"/>
              <w:widowControl w:val="0"/>
              <w:kinsoku/>
              <w:wordWrap/>
              <w:overflowPunct/>
              <w:topLinePunct w:val="0"/>
              <w:autoSpaceDE/>
              <w:autoSpaceDN/>
              <w:bidi w:val="0"/>
              <w:adjustRightInd w:val="0"/>
              <w:snapToGrid w:val="0"/>
              <w:spacing w:line="520" w:lineRule="exact"/>
              <w:jc w:val="left"/>
              <w:textAlignment w:val="auto"/>
              <w:rPr>
                <w:rFonts w:hint="default" w:ascii="仿宋" w:hAnsi="仿宋" w:eastAsia="仿宋" w:cs="仿宋"/>
                <w:b w:val="0"/>
                <w:bCs w:val="0"/>
                <w:color w:val="auto"/>
                <w:spacing w:val="0"/>
                <w:kern w:val="2"/>
                <w:position w:val="0"/>
                <w:sz w:val="24"/>
                <w:szCs w:val="24"/>
                <w:highlight w:val="none"/>
                <w:u w:val="single"/>
                <w:lang w:val="en-US" w:eastAsia="zh-CN" w:bidi="ar-SA"/>
              </w:rPr>
            </w:pPr>
            <w:r>
              <w:rPr>
                <w:rFonts w:hint="eastAsia" w:ascii="仿宋" w:hAnsi="仿宋" w:eastAsia="仿宋" w:cs="仿宋"/>
                <w:b w:val="0"/>
                <w:bCs w:val="0"/>
                <w:color w:val="auto"/>
                <w:spacing w:val="0"/>
                <w:kern w:val="2"/>
                <w:position w:val="0"/>
                <w:sz w:val="24"/>
                <w:szCs w:val="24"/>
                <w:highlight w:val="none"/>
                <w:lang w:val="en-US" w:eastAsia="zh-CN" w:bidi="ar-SA"/>
              </w:rPr>
              <w:t>投标人</w:t>
            </w:r>
            <w:r>
              <w:rPr>
                <w:rFonts w:hint="default" w:ascii="仿宋" w:hAnsi="仿宋" w:eastAsia="仿宋" w:cs="仿宋"/>
                <w:b w:val="0"/>
                <w:bCs w:val="0"/>
                <w:color w:val="auto"/>
                <w:spacing w:val="0"/>
                <w:kern w:val="2"/>
                <w:position w:val="0"/>
                <w:sz w:val="24"/>
                <w:szCs w:val="24"/>
                <w:highlight w:val="none"/>
                <w:lang w:val="en-US" w:eastAsia="zh-CN" w:bidi="ar-SA"/>
              </w:rPr>
              <w:t>法定代表人</w:t>
            </w:r>
            <w:r>
              <w:rPr>
                <w:rFonts w:hint="eastAsia" w:ascii="仿宋" w:hAnsi="仿宋" w:eastAsia="仿宋" w:cs="仿宋"/>
                <w:b w:val="0"/>
                <w:bCs w:val="0"/>
                <w:color w:val="auto"/>
                <w:spacing w:val="0"/>
                <w:kern w:val="2"/>
                <w:position w:val="0"/>
                <w:sz w:val="24"/>
                <w:szCs w:val="24"/>
                <w:highlight w:val="none"/>
                <w:lang w:val="en-US" w:eastAsia="zh-CN" w:bidi="ar-SA"/>
              </w:rPr>
              <w:t>或负责人</w:t>
            </w:r>
            <w:r>
              <w:rPr>
                <w:rFonts w:hint="default" w:ascii="仿宋" w:hAnsi="仿宋" w:eastAsia="仿宋" w:cs="仿宋"/>
                <w:b w:val="0"/>
                <w:bCs w:val="0"/>
                <w:color w:val="auto"/>
                <w:spacing w:val="0"/>
                <w:kern w:val="2"/>
                <w:position w:val="0"/>
                <w:sz w:val="24"/>
                <w:szCs w:val="24"/>
                <w:highlight w:val="none"/>
                <w:lang w:val="en-US" w:eastAsia="zh-CN" w:bidi="ar-SA"/>
              </w:rPr>
              <w:t>为同一人或者存在控股、管理关系的不同</w:t>
            </w:r>
            <w:r>
              <w:rPr>
                <w:rFonts w:hint="eastAsia" w:ascii="仿宋" w:hAnsi="仿宋" w:eastAsia="仿宋" w:cs="仿宋"/>
                <w:b w:val="0"/>
                <w:bCs w:val="0"/>
                <w:color w:val="auto"/>
                <w:spacing w:val="0"/>
                <w:kern w:val="2"/>
                <w:position w:val="0"/>
                <w:sz w:val="24"/>
                <w:szCs w:val="24"/>
                <w:highlight w:val="none"/>
                <w:lang w:val="en-US" w:eastAsia="zh-CN" w:bidi="ar-SA"/>
              </w:rPr>
              <w:t>投标人</w:t>
            </w:r>
            <w:r>
              <w:rPr>
                <w:rFonts w:hint="default" w:ascii="仿宋" w:hAnsi="仿宋" w:eastAsia="仿宋" w:cs="仿宋"/>
                <w:b w:val="0"/>
                <w:bCs w:val="0"/>
                <w:color w:val="auto"/>
                <w:spacing w:val="0"/>
                <w:kern w:val="2"/>
                <w:position w:val="0"/>
                <w:sz w:val="24"/>
                <w:szCs w:val="24"/>
                <w:highlight w:val="none"/>
                <w:lang w:val="en-US" w:eastAsia="zh-CN" w:bidi="ar-SA"/>
              </w:rPr>
              <w:t>，不得同时参加本次比选。</w:t>
            </w:r>
          </w:p>
        </w:tc>
      </w:tr>
      <w:tr w14:paraId="00713559">
        <w:tblPrEx>
          <w:tblCellMar>
            <w:top w:w="0" w:type="dxa"/>
            <w:left w:w="108" w:type="dxa"/>
            <w:bottom w:w="0" w:type="dxa"/>
            <w:right w:w="108" w:type="dxa"/>
          </w:tblCellMar>
        </w:tblPrEx>
        <w:trPr>
          <w:trHeight w:val="1694" w:hRule="atLeast"/>
        </w:trPr>
        <w:tc>
          <w:tcPr>
            <w:tcW w:w="1155" w:type="dxa"/>
            <w:tcBorders>
              <w:top w:val="single" w:color="000000" w:sz="4" w:space="0"/>
              <w:left w:val="single" w:color="000000" w:sz="4" w:space="0"/>
              <w:bottom w:val="single" w:color="000000" w:sz="4" w:space="0"/>
              <w:right w:val="single" w:color="000000" w:sz="4" w:space="0"/>
            </w:tcBorders>
            <w:noWrap w:val="0"/>
            <w:vAlign w:val="center"/>
          </w:tcPr>
          <w:p w14:paraId="2786FA6B">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10</w:t>
            </w:r>
          </w:p>
        </w:tc>
        <w:tc>
          <w:tcPr>
            <w:tcW w:w="1482" w:type="dxa"/>
            <w:tcBorders>
              <w:top w:val="single" w:color="000000" w:sz="4" w:space="0"/>
              <w:left w:val="nil"/>
              <w:bottom w:val="single" w:color="000000" w:sz="4" w:space="0"/>
              <w:right w:val="single" w:color="000000" w:sz="4" w:space="0"/>
            </w:tcBorders>
            <w:noWrap w:val="0"/>
            <w:vAlign w:val="top"/>
          </w:tcPr>
          <w:p w14:paraId="18C2532F">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lang w:val="en-US" w:eastAsia="zh-CN"/>
              </w:rPr>
              <w:t>投标人</w:t>
            </w:r>
            <w:r>
              <w:rPr>
                <w:rFonts w:hint="eastAsia" w:ascii="仿宋" w:hAnsi="仿宋" w:eastAsia="仿宋" w:cs="仿宋"/>
                <w:color w:val="auto"/>
                <w:kern w:val="0"/>
                <w:sz w:val="24"/>
                <w:szCs w:val="24"/>
                <w:highlight w:val="none"/>
              </w:rPr>
              <w:t>提出</w:t>
            </w:r>
            <w:r>
              <w:rPr>
                <w:rFonts w:hint="eastAsia" w:ascii="仿宋" w:hAnsi="仿宋" w:eastAsia="仿宋" w:cs="仿宋"/>
                <w:color w:val="auto"/>
                <w:kern w:val="0"/>
                <w:sz w:val="24"/>
                <w:szCs w:val="24"/>
                <w:highlight w:val="none"/>
                <w:lang w:val="en-US" w:eastAsia="zh-CN"/>
              </w:rPr>
              <w:t>质疑</w:t>
            </w:r>
            <w:r>
              <w:rPr>
                <w:rFonts w:hint="eastAsia" w:ascii="仿宋" w:hAnsi="仿宋" w:eastAsia="仿宋" w:cs="仿宋"/>
                <w:color w:val="auto"/>
                <w:kern w:val="0"/>
                <w:sz w:val="24"/>
                <w:szCs w:val="24"/>
                <w:highlight w:val="none"/>
              </w:rPr>
              <w:t>的截止时间</w:t>
            </w:r>
          </w:p>
        </w:tc>
        <w:tc>
          <w:tcPr>
            <w:tcW w:w="6887" w:type="dxa"/>
            <w:tcBorders>
              <w:top w:val="single" w:color="000000" w:sz="4" w:space="0"/>
              <w:left w:val="nil"/>
              <w:bottom w:val="single" w:color="000000" w:sz="4" w:space="0"/>
              <w:right w:val="single" w:color="000000" w:sz="4" w:space="0"/>
            </w:tcBorders>
            <w:noWrap w:val="0"/>
            <w:vAlign w:val="center"/>
          </w:tcPr>
          <w:p w14:paraId="65880EFF">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lang w:eastAsia="zh-CN"/>
              </w:rPr>
            </w:pPr>
            <w:r>
              <w:rPr>
                <w:rFonts w:hint="default" w:ascii="仿宋" w:hAnsi="仿宋" w:eastAsia="仿宋" w:cs="仿宋"/>
                <w:b w:val="0"/>
                <w:bCs w:val="0"/>
                <w:color w:val="auto"/>
                <w:spacing w:val="0"/>
                <w:kern w:val="2"/>
                <w:position w:val="0"/>
                <w:sz w:val="24"/>
                <w:szCs w:val="24"/>
                <w:highlight w:val="none"/>
                <w:u w:val="single"/>
                <w:lang w:val="en-US" w:eastAsia="zh-CN" w:bidi="ar-SA"/>
              </w:rPr>
              <w:t xml:space="preserve"> </w:t>
            </w:r>
            <w:r>
              <w:rPr>
                <w:rFonts w:hint="eastAsia" w:ascii="仿宋" w:hAnsi="仿宋" w:eastAsia="仿宋" w:cs="仿宋"/>
                <w:b w:val="0"/>
                <w:bCs w:val="0"/>
                <w:color w:val="auto"/>
                <w:spacing w:val="0"/>
                <w:kern w:val="2"/>
                <w:position w:val="0"/>
                <w:sz w:val="24"/>
                <w:szCs w:val="24"/>
                <w:highlight w:val="none"/>
                <w:u w:val="single"/>
                <w:lang w:val="en-US" w:eastAsia="zh-CN" w:bidi="ar-SA"/>
              </w:rPr>
              <w:t>2026</w:t>
            </w:r>
            <w:r>
              <w:rPr>
                <w:rFonts w:hint="default" w:ascii="仿宋" w:hAnsi="仿宋" w:eastAsia="仿宋" w:cs="仿宋"/>
                <w:b w:val="0"/>
                <w:bCs w:val="0"/>
                <w:color w:val="auto"/>
                <w:spacing w:val="0"/>
                <w:kern w:val="2"/>
                <w:position w:val="0"/>
                <w:sz w:val="24"/>
                <w:szCs w:val="24"/>
                <w:highlight w:val="none"/>
                <w:u w:val="single"/>
                <w:lang w:val="en-US" w:eastAsia="zh-CN" w:bidi="ar-SA"/>
              </w:rPr>
              <w:t xml:space="preserve"> </w:t>
            </w:r>
            <w:r>
              <w:rPr>
                <w:rFonts w:hint="eastAsia" w:ascii="仿宋" w:hAnsi="仿宋" w:eastAsia="仿宋" w:cs="仿宋"/>
                <w:color w:val="auto"/>
                <w:kern w:val="0"/>
                <w:sz w:val="24"/>
                <w:szCs w:val="24"/>
                <w:highlight w:val="none"/>
              </w:rPr>
              <w:t>年</w:t>
            </w:r>
            <w:r>
              <w:rPr>
                <w:rFonts w:hint="default" w:ascii="仿宋" w:hAnsi="仿宋" w:eastAsia="仿宋" w:cs="仿宋"/>
                <w:b w:val="0"/>
                <w:bCs w:val="0"/>
                <w:color w:val="auto"/>
                <w:spacing w:val="0"/>
                <w:kern w:val="2"/>
                <w:position w:val="0"/>
                <w:sz w:val="24"/>
                <w:szCs w:val="24"/>
                <w:highlight w:val="none"/>
                <w:u w:val="single"/>
                <w:lang w:val="en-US" w:eastAsia="zh-CN" w:bidi="ar-SA"/>
              </w:rPr>
              <w:t xml:space="preserve"> </w:t>
            </w:r>
            <w:r>
              <w:rPr>
                <w:rFonts w:hint="eastAsia" w:ascii="仿宋" w:hAnsi="仿宋" w:eastAsia="仿宋" w:cs="仿宋"/>
                <w:b w:val="0"/>
                <w:bCs w:val="0"/>
                <w:color w:val="auto"/>
                <w:spacing w:val="0"/>
                <w:kern w:val="2"/>
                <w:position w:val="0"/>
                <w:sz w:val="24"/>
                <w:szCs w:val="24"/>
                <w:highlight w:val="none"/>
                <w:u w:val="single"/>
                <w:lang w:val="en-US" w:eastAsia="zh-CN" w:bidi="ar-SA"/>
              </w:rPr>
              <w:t>11</w:t>
            </w:r>
            <w:r>
              <w:rPr>
                <w:rFonts w:hint="default" w:ascii="仿宋" w:hAnsi="仿宋" w:eastAsia="仿宋" w:cs="仿宋"/>
                <w:b w:val="0"/>
                <w:bCs w:val="0"/>
                <w:color w:val="auto"/>
                <w:spacing w:val="0"/>
                <w:kern w:val="2"/>
                <w:position w:val="0"/>
                <w:sz w:val="24"/>
                <w:szCs w:val="24"/>
                <w:highlight w:val="none"/>
                <w:u w:val="single"/>
                <w:lang w:val="en-US" w:eastAsia="zh-CN" w:bidi="ar-SA"/>
              </w:rPr>
              <w:t xml:space="preserve"> </w:t>
            </w:r>
            <w:r>
              <w:rPr>
                <w:rFonts w:hint="eastAsia" w:ascii="仿宋" w:hAnsi="仿宋" w:eastAsia="仿宋" w:cs="仿宋"/>
                <w:color w:val="auto"/>
                <w:kern w:val="0"/>
                <w:sz w:val="24"/>
                <w:szCs w:val="24"/>
                <w:highlight w:val="none"/>
              </w:rPr>
              <w:t>月</w:t>
            </w:r>
            <w:r>
              <w:rPr>
                <w:rFonts w:hint="default" w:ascii="仿宋" w:hAnsi="仿宋" w:eastAsia="仿宋" w:cs="仿宋"/>
                <w:b w:val="0"/>
                <w:bCs w:val="0"/>
                <w:color w:val="auto"/>
                <w:spacing w:val="0"/>
                <w:kern w:val="2"/>
                <w:position w:val="0"/>
                <w:sz w:val="24"/>
                <w:szCs w:val="24"/>
                <w:highlight w:val="none"/>
                <w:u w:val="single"/>
                <w:lang w:val="en-US" w:eastAsia="zh-CN" w:bidi="ar-SA"/>
              </w:rPr>
              <w:t xml:space="preserve"> </w:t>
            </w:r>
            <w:r>
              <w:rPr>
                <w:rFonts w:hint="eastAsia" w:ascii="仿宋" w:hAnsi="仿宋" w:eastAsia="仿宋" w:cs="仿宋"/>
                <w:b w:val="0"/>
                <w:bCs w:val="0"/>
                <w:color w:val="auto"/>
                <w:spacing w:val="0"/>
                <w:kern w:val="2"/>
                <w:position w:val="0"/>
                <w:sz w:val="24"/>
                <w:szCs w:val="24"/>
                <w:highlight w:val="none"/>
                <w:u w:val="single"/>
                <w:lang w:val="en-US" w:eastAsia="zh-CN" w:bidi="ar-SA"/>
              </w:rPr>
              <w:t>2</w:t>
            </w:r>
            <w:r>
              <w:rPr>
                <w:rFonts w:hint="default" w:ascii="仿宋" w:hAnsi="仿宋" w:eastAsia="仿宋" w:cs="仿宋"/>
                <w:b w:val="0"/>
                <w:bCs w:val="0"/>
                <w:color w:val="auto"/>
                <w:spacing w:val="0"/>
                <w:kern w:val="2"/>
                <w:position w:val="0"/>
                <w:sz w:val="24"/>
                <w:szCs w:val="24"/>
                <w:highlight w:val="none"/>
                <w:u w:val="single"/>
                <w:lang w:val="en-US" w:eastAsia="zh-CN" w:bidi="ar-SA"/>
              </w:rPr>
              <w:t xml:space="preserve"> </w:t>
            </w:r>
            <w:r>
              <w:rPr>
                <w:rFonts w:hint="eastAsia" w:ascii="仿宋" w:hAnsi="仿宋" w:eastAsia="仿宋" w:cs="仿宋"/>
                <w:color w:val="auto"/>
                <w:kern w:val="0"/>
                <w:sz w:val="24"/>
                <w:szCs w:val="24"/>
                <w:highlight w:val="none"/>
              </w:rPr>
              <w:t>日</w:t>
            </w:r>
            <w:r>
              <w:rPr>
                <w:rFonts w:hint="eastAsia" w:ascii="仿宋" w:hAnsi="仿宋" w:eastAsia="仿宋" w:cs="仿宋"/>
                <w:color w:val="auto"/>
                <w:kern w:val="0"/>
                <w:sz w:val="24"/>
                <w:szCs w:val="24"/>
                <w:highlight w:val="none"/>
                <w:lang w:eastAsia="zh-CN"/>
              </w:rPr>
              <w:t>17:00</w:t>
            </w:r>
            <w:r>
              <w:rPr>
                <w:rFonts w:hint="eastAsia" w:ascii="仿宋" w:hAnsi="仿宋" w:eastAsia="仿宋" w:cs="仿宋"/>
                <w:color w:val="auto"/>
                <w:kern w:val="0"/>
                <w:sz w:val="24"/>
                <w:szCs w:val="24"/>
                <w:highlight w:val="none"/>
              </w:rPr>
              <w:t>前</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lang w:val="en-US" w:eastAsia="zh-CN"/>
              </w:rPr>
              <w:t>北京时间，节假日休息</w:t>
            </w:r>
            <w:r>
              <w:rPr>
                <w:rFonts w:hint="eastAsia" w:ascii="仿宋" w:hAnsi="仿宋" w:eastAsia="仿宋" w:cs="仿宋"/>
                <w:color w:val="auto"/>
                <w:kern w:val="0"/>
                <w:sz w:val="24"/>
                <w:szCs w:val="24"/>
                <w:highlight w:val="none"/>
                <w:lang w:eastAsia="zh-CN"/>
              </w:rPr>
              <w:t>）</w:t>
            </w:r>
          </w:p>
        </w:tc>
      </w:tr>
      <w:tr w14:paraId="6532A5DD">
        <w:tblPrEx>
          <w:tblCellMar>
            <w:top w:w="0" w:type="dxa"/>
            <w:left w:w="108" w:type="dxa"/>
            <w:bottom w:w="0" w:type="dxa"/>
            <w:right w:w="108" w:type="dxa"/>
          </w:tblCellMar>
        </w:tblPrEx>
        <w:trPr>
          <w:trHeight w:val="2207" w:hRule="atLeast"/>
        </w:trPr>
        <w:tc>
          <w:tcPr>
            <w:tcW w:w="1155" w:type="dxa"/>
            <w:tcBorders>
              <w:top w:val="single" w:color="000000" w:sz="4" w:space="0"/>
              <w:left w:val="single" w:color="000000" w:sz="4" w:space="0"/>
              <w:bottom w:val="single" w:color="000000" w:sz="4" w:space="0"/>
              <w:right w:val="single" w:color="000000" w:sz="4" w:space="0"/>
            </w:tcBorders>
            <w:noWrap w:val="0"/>
            <w:vAlign w:val="center"/>
          </w:tcPr>
          <w:p w14:paraId="33E7DA02">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11</w:t>
            </w:r>
          </w:p>
        </w:tc>
        <w:tc>
          <w:tcPr>
            <w:tcW w:w="1482" w:type="dxa"/>
            <w:tcBorders>
              <w:top w:val="single" w:color="000000" w:sz="4" w:space="0"/>
              <w:left w:val="nil"/>
              <w:bottom w:val="single" w:color="000000" w:sz="4" w:space="0"/>
              <w:right w:val="single" w:color="000000" w:sz="4" w:space="0"/>
            </w:tcBorders>
            <w:noWrap w:val="0"/>
            <w:vAlign w:val="center"/>
          </w:tcPr>
          <w:p w14:paraId="647E391F">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eastAsia="zh-CN"/>
              </w:rPr>
              <w:t>投标人</w:t>
            </w:r>
            <w:r>
              <w:rPr>
                <w:rFonts w:hint="eastAsia" w:ascii="仿宋" w:hAnsi="仿宋" w:eastAsia="仿宋" w:cs="仿宋"/>
                <w:color w:val="auto"/>
                <w:kern w:val="0"/>
                <w:sz w:val="24"/>
                <w:szCs w:val="24"/>
                <w:highlight w:val="none"/>
              </w:rPr>
              <w:t>确认收到比选文件澄清、补充、修改及答疑的时间</w:t>
            </w:r>
          </w:p>
        </w:tc>
        <w:tc>
          <w:tcPr>
            <w:tcW w:w="6887" w:type="dxa"/>
            <w:tcBorders>
              <w:top w:val="single" w:color="000000" w:sz="4" w:space="0"/>
              <w:left w:val="nil"/>
              <w:bottom w:val="single" w:color="000000" w:sz="4" w:space="0"/>
              <w:right w:val="single" w:color="000000" w:sz="4" w:space="0"/>
            </w:tcBorders>
            <w:noWrap w:val="0"/>
            <w:vAlign w:val="center"/>
          </w:tcPr>
          <w:p w14:paraId="60FEB580">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在收到相应文件后24小时内，</w:t>
            </w:r>
            <w:r>
              <w:rPr>
                <w:rFonts w:hint="eastAsia" w:ascii="仿宋" w:hAnsi="仿宋" w:eastAsia="仿宋" w:cs="仿宋"/>
                <w:color w:val="auto"/>
                <w:kern w:val="0"/>
                <w:sz w:val="24"/>
                <w:szCs w:val="24"/>
                <w:highlight w:val="none"/>
                <w:lang w:val="en-US" w:eastAsia="zh-CN"/>
              </w:rPr>
              <w:t>公告或文件发出</w:t>
            </w:r>
            <w:r>
              <w:rPr>
                <w:rFonts w:hint="eastAsia" w:ascii="仿宋" w:hAnsi="仿宋" w:eastAsia="仿宋" w:cs="仿宋"/>
                <w:color w:val="auto"/>
                <w:kern w:val="0"/>
                <w:sz w:val="24"/>
                <w:szCs w:val="24"/>
                <w:highlight w:val="none"/>
              </w:rPr>
              <w:t>超过24小时视为自动确认收到。</w:t>
            </w:r>
          </w:p>
        </w:tc>
      </w:tr>
      <w:tr w14:paraId="6FD3EE81">
        <w:tblPrEx>
          <w:tblCellMar>
            <w:top w:w="0" w:type="dxa"/>
            <w:left w:w="108" w:type="dxa"/>
            <w:bottom w:w="0" w:type="dxa"/>
            <w:right w:w="108" w:type="dxa"/>
          </w:tblCellMar>
        </w:tblPrEx>
        <w:trPr>
          <w:trHeight w:val="1331" w:hRule="atLeast"/>
        </w:trPr>
        <w:tc>
          <w:tcPr>
            <w:tcW w:w="1155" w:type="dxa"/>
            <w:tcBorders>
              <w:top w:val="single" w:color="000000" w:sz="4" w:space="0"/>
              <w:left w:val="single" w:color="000000" w:sz="4" w:space="0"/>
              <w:bottom w:val="single" w:color="000000" w:sz="4" w:space="0"/>
              <w:right w:val="single" w:color="000000" w:sz="4" w:space="0"/>
            </w:tcBorders>
            <w:noWrap w:val="0"/>
            <w:vAlign w:val="center"/>
          </w:tcPr>
          <w:p w14:paraId="5110563A">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12</w:t>
            </w:r>
          </w:p>
        </w:tc>
        <w:tc>
          <w:tcPr>
            <w:tcW w:w="1482" w:type="dxa"/>
            <w:tcBorders>
              <w:top w:val="single" w:color="000000" w:sz="4" w:space="0"/>
              <w:left w:val="nil"/>
              <w:bottom w:val="single" w:color="000000" w:sz="4" w:space="0"/>
              <w:right w:val="single" w:color="000000" w:sz="4" w:space="0"/>
            </w:tcBorders>
            <w:noWrap w:val="0"/>
            <w:vAlign w:val="center"/>
          </w:tcPr>
          <w:p w14:paraId="439024E9">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递交</w:t>
            </w:r>
            <w:r>
              <w:rPr>
                <w:rFonts w:hint="eastAsia" w:ascii="仿宋" w:hAnsi="仿宋" w:eastAsia="仿宋" w:cs="仿宋"/>
                <w:color w:val="auto"/>
                <w:kern w:val="0"/>
                <w:sz w:val="24"/>
                <w:szCs w:val="24"/>
                <w:highlight w:val="none"/>
                <w:lang w:val="en-US" w:eastAsia="zh-CN"/>
              </w:rPr>
              <w:t>投标文件</w:t>
            </w:r>
            <w:r>
              <w:rPr>
                <w:rFonts w:hint="eastAsia" w:ascii="仿宋" w:hAnsi="仿宋" w:eastAsia="仿宋" w:cs="仿宋"/>
                <w:color w:val="auto"/>
                <w:kern w:val="0"/>
                <w:sz w:val="24"/>
                <w:szCs w:val="24"/>
                <w:highlight w:val="none"/>
              </w:rPr>
              <w:t>截止时间及地点</w:t>
            </w:r>
          </w:p>
        </w:tc>
        <w:tc>
          <w:tcPr>
            <w:tcW w:w="6887" w:type="dxa"/>
            <w:tcBorders>
              <w:top w:val="single" w:color="000000" w:sz="4" w:space="0"/>
              <w:left w:val="nil"/>
              <w:bottom w:val="single" w:color="000000" w:sz="4" w:space="0"/>
              <w:right w:val="single" w:color="000000" w:sz="4" w:space="0"/>
            </w:tcBorders>
            <w:noWrap w:val="0"/>
            <w:vAlign w:val="center"/>
          </w:tcPr>
          <w:p w14:paraId="2F9E2BA6">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同</w:t>
            </w:r>
            <w:r>
              <w:rPr>
                <w:rFonts w:hint="eastAsia" w:ascii="仿宋" w:hAnsi="仿宋" w:eastAsia="仿宋" w:cs="仿宋"/>
                <w:color w:val="auto"/>
                <w:kern w:val="0"/>
                <w:sz w:val="24"/>
                <w:szCs w:val="24"/>
                <w:highlight w:val="none"/>
              </w:rPr>
              <w:t>开标时间及地点</w:t>
            </w:r>
          </w:p>
        </w:tc>
      </w:tr>
      <w:tr w14:paraId="1DAB6474">
        <w:tblPrEx>
          <w:tblCellMar>
            <w:top w:w="0" w:type="dxa"/>
            <w:left w:w="108" w:type="dxa"/>
            <w:bottom w:w="0" w:type="dxa"/>
            <w:right w:w="108" w:type="dxa"/>
          </w:tblCellMar>
        </w:tblPrEx>
        <w:trPr>
          <w:trHeight w:val="1284" w:hRule="atLeast"/>
        </w:trPr>
        <w:tc>
          <w:tcPr>
            <w:tcW w:w="1155" w:type="dxa"/>
            <w:tcBorders>
              <w:top w:val="single" w:color="000000" w:sz="4" w:space="0"/>
              <w:left w:val="single" w:color="000000" w:sz="4" w:space="0"/>
              <w:bottom w:val="single" w:color="000000" w:sz="4" w:space="0"/>
              <w:right w:val="single" w:color="000000" w:sz="4" w:space="0"/>
            </w:tcBorders>
            <w:noWrap w:val="0"/>
            <w:vAlign w:val="center"/>
          </w:tcPr>
          <w:p w14:paraId="7BFE8632">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13</w:t>
            </w:r>
          </w:p>
        </w:tc>
        <w:tc>
          <w:tcPr>
            <w:tcW w:w="1482" w:type="dxa"/>
            <w:tcBorders>
              <w:top w:val="single" w:color="000000" w:sz="4" w:space="0"/>
              <w:left w:val="nil"/>
              <w:bottom w:val="single" w:color="000000" w:sz="4" w:space="0"/>
              <w:right w:val="single" w:color="000000" w:sz="4" w:space="0"/>
            </w:tcBorders>
            <w:noWrap w:val="0"/>
            <w:vAlign w:val="center"/>
          </w:tcPr>
          <w:p w14:paraId="3D1E6807">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开标时间及地点</w:t>
            </w:r>
          </w:p>
        </w:tc>
        <w:tc>
          <w:tcPr>
            <w:tcW w:w="6887" w:type="dxa"/>
            <w:tcBorders>
              <w:top w:val="single" w:color="000000" w:sz="4" w:space="0"/>
              <w:left w:val="nil"/>
              <w:bottom w:val="single" w:color="000000" w:sz="4" w:space="0"/>
              <w:right w:val="single" w:color="000000" w:sz="4" w:space="0"/>
            </w:tcBorders>
            <w:noWrap w:val="0"/>
            <w:vAlign w:val="center"/>
          </w:tcPr>
          <w:p w14:paraId="7AAF209F">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详见比选公告</w:t>
            </w:r>
          </w:p>
        </w:tc>
      </w:tr>
      <w:tr w14:paraId="24E78D61">
        <w:tblPrEx>
          <w:tblCellMar>
            <w:top w:w="0" w:type="dxa"/>
            <w:left w:w="108" w:type="dxa"/>
            <w:bottom w:w="0" w:type="dxa"/>
            <w:right w:w="108" w:type="dxa"/>
          </w:tblCellMar>
        </w:tblPrEx>
        <w:trPr>
          <w:trHeight w:val="1614" w:hRule="atLeast"/>
        </w:trPr>
        <w:tc>
          <w:tcPr>
            <w:tcW w:w="1155" w:type="dxa"/>
            <w:tcBorders>
              <w:top w:val="single" w:color="000000" w:sz="4" w:space="0"/>
              <w:left w:val="single" w:color="000000" w:sz="4" w:space="0"/>
              <w:bottom w:val="single" w:color="000000" w:sz="4" w:space="0"/>
              <w:right w:val="single" w:color="000000" w:sz="4" w:space="0"/>
            </w:tcBorders>
            <w:noWrap w:val="0"/>
            <w:vAlign w:val="center"/>
          </w:tcPr>
          <w:p w14:paraId="10D3C3A2">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14</w:t>
            </w:r>
          </w:p>
        </w:tc>
        <w:tc>
          <w:tcPr>
            <w:tcW w:w="1482" w:type="dxa"/>
            <w:tcBorders>
              <w:top w:val="single" w:color="000000" w:sz="4" w:space="0"/>
              <w:left w:val="nil"/>
              <w:bottom w:val="single" w:color="000000" w:sz="4" w:space="0"/>
              <w:right w:val="single" w:color="000000" w:sz="4" w:space="0"/>
            </w:tcBorders>
            <w:noWrap w:val="0"/>
            <w:vAlign w:val="center"/>
          </w:tcPr>
          <w:p w14:paraId="19564840">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投标文件</w:t>
            </w:r>
          </w:p>
          <w:p w14:paraId="2D04A061">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份数</w:t>
            </w:r>
          </w:p>
        </w:tc>
        <w:tc>
          <w:tcPr>
            <w:tcW w:w="6887" w:type="dxa"/>
            <w:tcBorders>
              <w:top w:val="single" w:color="000000" w:sz="4" w:space="0"/>
              <w:left w:val="nil"/>
              <w:bottom w:val="single" w:color="000000" w:sz="4" w:space="0"/>
              <w:right w:val="single" w:color="000000" w:sz="4" w:space="0"/>
            </w:tcBorders>
            <w:noWrap w:val="0"/>
            <w:vAlign w:val="center"/>
          </w:tcPr>
          <w:p w14:paraId="3FFC28D4">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正本1份，副本4份；电子文档1份 （电子文件内容为投标文件的扫描件，载体为U盘）。</w:t>
            </w:r>
          </w:p>
        </w:tc>
      </w:tr>
      <w:tr w14:paraId="654CD532">
        <w:tblPrEx>
          <w:tblCellMar>
            <w:top w:w="0" w:type="dxa"/>
            <w:left w:w="108" w:type="dxa"/>
            <w:bottom w:w="0" w:type="dxa"/>
            <w:right w:w="108" w:type="dxa"/>
          </w:tblCellMar>
        </w:tblPrEx>
        <w:trPr>
          <w:trHeight w:val="869" w:hRule="atLeast"/>
        </w:trPr>
        <w:tc>
          <w:tcPr>
            <w:tcW w:w="1155" w:type="dxa"/>
            <w:tcBorders>
              <w:top w:val="single" w:color="000000" w:sz="4" w:space="0"/>
              <w:left w:val="single" w:color="000000" w:sz="4" w:space="0"/>
              <w:bottom w:val="single" w:color="000000" w:sz="4" w:space="0"/>
              <w:right w:val="single" w:color="000000" w:sz="4" w:space="0"/>
            </w:tcBorders>
            <w:noWrap w:val="0"/>
            <w:vAlign w:val="center"/>
          </w:tcPr>
          <w:p w14:paraId="0A7381FA">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15</w:t>
            </w:r>
          </w:p>
        </w:tc>
        <w:tc>
          <w:tcPr>
            <w:tcW w:w="1482" w:type="dxa"/>
            <w:tcBorders>
              <w:top w:val="single" w:color="000000" w:sz="4" w:space="0"/>
              <w:left w:val="nil"/>
              <w:bottom w:val="single" w:color="000000" w:sz="4" w:space="0"/>
              <w:right w:val="single" w:color="000000" w:sz="4" w:space="0"/>
            </w:tcBorders>
            <w:noWrap w:val="0"/>
            <w:vAlign w:val="center"/>
          </w:tcPr>
          <w:p w14:paraId="4119C364">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投标</w:t>
            </w:r>
            <w:r>
              <w:rPr>
                <w:rFonts w:hint="eastAsia" w:ascii="仿宋" w:hAnsi="仿宋" w:eastAsia="仿宋" w:cs="仿宋"/>
                <w:color w:val="auto"/>
                <w:kern w:val="0"/>
                <w:sz w:val="24"/>
                <w:szCs w:val="24"/>
                <w:highlight w:val="none"/>
              </w:rPr>
              <w:t>有效期</w:t>
            </w:r>
          </w:p>
        </w:tc>
        <w:tc>
          <w:tcPr>
            <w:tcW w:w="6887" w:type="dxa"/>
            <w:tcBorders>
              <w:top w:val="single" w:color="000000" w:sz="4" w:space="0"/>
              <w:left w:val="nil"/>
              <w:bottom w:val="single" w:color="000000" w:sz="4" w:space="0"/>
              <w:right w:val="single" w:color="000000" w:sz="4" w:space="0"/>
            </w:tcBorders>
            <w:noWrap w:val="0"/>
            <w:vAlign w:val="center"/>
          </w:tcPr>
          <w:p w14:paraId="65E244FD">
            <w:pPr>
              <w:keepNext w:val="0"/>
              <w:keepLines w:val="0"/>
              <w:pageBreakBefore w:val="0"/>
              <w:widowControl/>
              <w:kinsoku/>
              <w:wordWrap/>
              <w:overflowPunct/>
              <w:topLinePunct w:val="0"/>
              <w:autoSpaceDE/>
              <w:autoSpaceDN/>
              <w:bidi w:val="0"/>
              <w:spacing w:line="480" w:lineRule="exact"/>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highlight w:val="none"/>
              </w:rPr>
              <w:t>自</w:t>
            </w:r>
            <w:r>
              <w:rPr>
                <w:rFonts w:hint="eastAsia" w:ascii="仿宋" w:hAnsi="仿宋" w:eastAsia="仿宋" w:cs="仿宋"/>
                <w:color w:val="auto"/>
                <w:kern w:val="0"/>
                <w:sz w:val="24"/>
                <w:highlight w:val="none"/>
                <w:lang w:eastAsia="zh-CN"/>
              </w:rPr>
              <w:t>投标文件</w:t>
            </w:r>
            <w:r>
              <w:rPr>
                <w:rFonts w:hint="eastAsia" w:ascii="仿宋" w:hAnsi="仿宋" w:eastAsia="仿宋" w:cs="仿宋"/>
                <w:color w:val="auto"/>
                <w:kern w:val="0"/>
                <w:sz w:val="24"/>
                <w:highlight w:val="none"/>
              </w:rPr>
              <w:t>递交截止时间之日起</w:t>
            </w:r>
            <w:r>
              <w:rPr>
                <w:rFonts w:hint="eastAsia" w:ascii="仿宋" w:hAnsi="仿宋" w:eastAsia="仿宋" w:cs="仿宋"/>
                <w:color w:val="auto"/>
                <w:kern w:val="0"/>
                <w:sz w:val="24"/>
                <w:highlight w:val="none"/>
                <w:u w:val="single"/>
              </w:rPr>
              <w:t xml:space="preserve">   60  </w:t>
            </w:r>
            <w:r>
              <w:rPr>
                <w:rFonts w:hint="eastAsia" w:ascii="仿宋" w:hAnsi="仿宋" w:eastAsia="仿宋" w:cs="仿宋"/>
                <w:color w:val="auto"/>
                <w:kern w:val="0"/>
                <w:sz w:val="24"/>
                <w:highlight w:val="none"/>
              </w:rPr>
              <w:t>天</w:t>
            </w:r>
          </w:p>
        </w:tc>
      </w:tr>
      <w:tr w14:paraId="1177B348">
        <w:tblPrEx>
          <w:tblCellMar>
            <w:top w:w="0" w:type="dxa"/>
            <w:left w:w="108" w:type="dxa"/>
            <w:bottom w:w="0" w:type="dxa"/>
            <w:right w:w="108" w:type="dxa"/>
          </w:tblCellMar>
        </w:tblPrEx>
        <w:trPr>
          <w:trHeight w:val="2533" w:hRule="atLeast"/>
        </w:trPr>
        <w:tc>
          <w:tcPr>
            <w:tcW w:w="1155" w:type="dxa"/>
            <w:tcBorders>
              <w:top w:val="single" w:color="000000" w:sz="4" w:space="0"/>
              <w:left w:val="single" w:color="000000" w:sz="4" w:space="0"/>
              <w:bottom w:val="single" w:color="000000" w:sz="4" w:space="0"/>
              <w:right w:val="single" w:color="000000" w:sz="4" w:space="0"/>
            </w:tcBorders>
            <w:noWrap w:val="0"/>
            <w:vAlign w:val="center"/>
          </w:tcPr>
          <w:p w14:paraId="24044377">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16</w:t>
            </w:r>
          </w:p>
        </w:tc>
        <w:tc>
          <w:tcPr>
            <w:tcW w:w="1482" w:type="dxa"/>
            <w:tcBorders>
              <w:top w:val="single" w:color="000000" w:sz="4" w:space="0"/>
              <w:left w:val="nil"/>
              <w:bottom w:val="single" w:color="000000" w:sz="4" w:space="0"/>
              <w:right w:val="single" w:color="000000" w:sz="4" w:space="0"/>
            </w:tcBorders>
            <w:noWrap w:val="0"/>
            <w:vAlign w:val="center"/>
          </w:tcPr>
          <w:p w14:paraId="3AD11F81">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投标</w:t>
            </w:r>
          </w:p>
          <w:p w14:paraId="06CB7093">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保证金</w:t>
            </w:r>
          </w:p>
        </w:tc>
        <w:tc>
          <w:tcPr>
            <w:tcW w:w="6887" w:type="dxa"/>
            <w:tcBorders>
              <w:top w:val="single" w:color="000000" w:sz="4" w:space="0"/>
              <w:left w:val="nil"/>
              <w:bottom w:val="single" w:color="000000" w:sz="4" w:space="0"/>
              <w:right w:val="single" w:color="000000" w:sz="4" w:space="0"/>
            </w:tcBorders>
            <w:noWrap w:val="0"/>
            <w:vAlign w:val="center"/>
          </w:tcPr>
          <w:p w14:paraId="3307317B">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 不要求提交</w:t>
            </w:r>
          </w:p>
          <w:p w14:paraId="6AFDC674">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 要求提交</w:t>
            </w:r>
          </w:p>
          <w:p w14:paraId="0A58FF5C">
            <w:pPr>
              <w:keepNext w:val="0"/>
              <w:keepLines w:val="0"/>
              <w:pageBreakBefore w:val="0"/>
              <w:widowControl/>
              <w:kinsoku/>
              <w:wordWrap/>
              <w:overflowPunct/>
              <w:topLinePunct w:val="0"/>
              <w:autoSpaceDE/>
              <w:autoSpaceDN/>
              <w:bidi w:val="0"/>
              <w:adjustRightInd/>
              <w:snapToGrid/>
              <w:spacing w:line="460" w:lineRule="exact"/>
              <w:jc w:val="left"/>
              <w:textAlignment w:val="auto"/>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投标保证金的形式（投标人可以选择以下方式）：</w:t>
            </w:r>
          </w:p>
          <w:p w14:paraId="3B1DCF8C">
            <w:pPr>
              <w:keepNext w:val="0"/>
              <w:keepLines w:val="0"/>
              <w:pageBreakBefore w:val="0"/>
              <w:widowControl/>
              <w:kinsoku/>
              <w:wordWrap/>
              <w:overflowPunct/>
              <w:topLinePunct w:val="0"/>
              <w:autoSpaceDE/>
              <w:autoSpaceDN/>
              <w:bidi w:val="0"/>
              <w:adjustRightInd/>
              <w:snapToGrid/>
              <w:spacing w:line="460" w:lineRule="exact"/>
              <w:jc w:val="left"/>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投</w:t>
            </w:r>
            <w:r>
              <w:rPr>
                <w:rFonts w:hint="eastAsia" w:ascii="仿宋" w:hAnsi="仿宋" w:eastAsia="仿宋" w:cs="仿宋"/>
                <w:color w:val="auto"/>
                <w:kern w:val="0"/>
                <w:sz w:val="24"/>
                <w:szCs w:val="24"/>
                <w:highlight w:val="none"/>
                <w:u w:val="none"/>
                <w:lang w:val="en-US" w:eastAsia="zh-CN"/>
              </w:rPr>
              <w:t>标保</w:t>
            </w:r>
            <w:r>
              <w:rPr>
                <w:rFonts w:hint="eastAsia" w:ascii="仿宋" w:hAnsi="仿宋" w:eastAsia="仿宋" w:cs="仿宋"/>
                <w:color w:val="auto"/>
                <w:kern w:val="0"/>
                <w:sz w:val="24"/>
                <w:szCs w:val="24"/>
                <w:highlight w:val="none"/>
                <w:lang w:val="en-US" w:eastAsia="zh-CN"/>
              </w:rPr>
              <w:t>证金的金额：</w:t>
            </w:r>
            <w:r>
              <w:rPr>
                <w:rFonts w:hint="eastAsia" w:ascii="仿宋" w:hAnsi="仿宋" w:eastAsia="仿宋" w:cs="仿宋"/>
                <w:color w:val="auto"/>
                <w:kern w:val="0"/>
                <w:sz w:val="24"/>
                <w:szCs w:val="24"/>
                <w:highlight w:val="none"/>
                <w:u w:val="single"/>
                <w:lang w:val="en-US" w:eastAsia="zh-CN"/>
              </w:rPr>
              <w:t>9600</w:t>
            </w:r>
            <w:r>
              <w:rPr>
                <w:rFonts w:hint="eastAsia" w:ascii="仿宋" w:hAnsi="仿宋" w:eastAsia="仿宋" w:cs="仿宋"/>
                <w:color w:val="auto"/>
                <w:kern w:val="0"/>
                <w:sz w:val="24"/>
                <w:szCs w:val="24"/>
                <w:highlight w:val="none"/>
                <w:u w:val="none"/>
                <w:lang w:val="en-US" w:eastAsia="zh-CN"/>
              </w:rPr>
              <w:t>元人民币</w:t>
            </w:r>
            <w:r>
              <w:rPr>
                <w:rFonts w:hint="eastAsia" w:ascii="仿宋" w:hAnsi="仿宋" w:eastAsia="仿宋" w:cs="仿宋"/>
                <w:color w:val="auto"/>
                <w:kern w:val="0"/>
                <w:sz w:val="24"/>
                <w:szCs w:val="24"/>
                <w:highlight w:val="none"/>
                <w:lang w:val="en-US" w:eastAsia="zh-CN"/>
              </w:rPr>
              <w:t>。</w:t>
            </w:r>
          </w:p>
          <w:p w14:paraId="1F51D988">
            <w:pPr>
              <w:keepNext w:val="0"/>
              <w:keepLines w:val="0"/>
              <w:pageBreakBefore w:val="0"/>
              <w:widowControl/>
              <w:kinsoku/>
              <w:wordWrap/>
              <w:overflowPunct/>
              <w:topLinePunct w:val="0"/>
              <w:autoSpaceDE/>
              <w:autoSpaceDN/>
              <w:bidi w:val="0"/>
              <w:adjustRightInd/>
              <w:snapToGrid/>
              <w:spacing w:line="460" w:lineRule="exact"/>
              <w:jc w:val="left"/>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（1）形式一：现金转账，从投标人单位基本账户转出。</w:t>
            </w:r>
          </w:p>
          <w:p w14:paraId="4D78E966">
            <w:pPr>
              <w:keepNext w:val="0"/>
              <w:keepLines w:val="0"/>
              <w:pageBreakBefore w:val="0"/>
              <w:widowControl/>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收取投标保证金账号：</w:t>
            </w:r>
          </w:p>
          <w:p w14:paraId="343B7696">
            <w:pPr>
              <w:keepNext w:val="0"/>
              <w:keepLines w:val="0"/>
              <w:pageBreakBefore w:val="0"/>
              <w:widowControl/>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开户银行：</w:t>
            </w:r>
            <w:r>
              <w:rPr>
                <w:rFonts w:hint="eastAsia" w:ascii="仿宋" w:hAnsi="仿宋" w:eastAsia="仿宋" w:cs="仿宋"/>
                <w:color w:val="auto"/>
                <w:kern w:val="0"/>
                <w:sz w:val="24"/>
                <w:szCs w:val="24"/>
                <w:highlight w:val="none"/>
                <w:u w:val="single"/>
                <w:lang w:val="en-US" w:eastAsia="zh-CN"/>
              </w:rPr>
              <w:t xml:space="preserve">   中国农业发展银行衡阳市分行营业部                        </w:t>
            </w:r>
            <w:r>
              <w:rPr>
                <w:rFonts w:hint="eastAsia" w:ascii="仿宋" w:hAnsi="仿宋" w:eastAsia="仿宋" w:cs="仿宋"/>
                <w:color w:val="auto"/>
                <w:kern w:val="0"/>
                <w:sz w:val="24"/>
                <w:szCs w:val="24"/>
                <w:highlight w:val="none"/>
                <w:lang w:val="en-US" w:eastAsia="zh-CN"/>
              </w:rPr>
              <w:t xml:space="preserve">              </w:t>
            </w:r>
          </w:p>
          <w:p w14:paraId="4F10C21A">
            <w:pPr>
              <w:keepNext w:val="0"/>
              <w:keepLines w:val="0"/>
              <w:pageBreakBefore w:val="0"/>
              <w:widowControl/>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color w:val="auto"/>
                <w:kern w:val="0"/>
                <w:sz w:val="24"/>
                <w:szCs w:val="24"/>
                <w:highlight w:val="none"/>
                <w:u w:val="single"/>
                <w:lang w:val="en-US" w:eastAsia="zh-CN"/>
              </w:rPr>
            </w:pPr>
            <w:r>
              <w:rPr>
                <w:rFonts w:hint="eastAsia" w:ascii="仿宋" w:hAnsi="仿宋" w:eastAsia="仿宋" w:cs="仿宋"/>
                <w:color w:val="auto"/>
                <w:kern w:val="0"/>
                <w:sz w:val="24"/>
                <w:szCs w:val="24"/>
                <w:highlight w:val="none"/>
                <w:lang w:val="en-US" w:eastAsia="zh-CN"/>
              </w:rPr>
              <w:t>账户名称：</w:t>
            </w:r>
            <w:r>
              <w:rPr>
                <w:rFonts w:hint="eastAsia" w:ascii="仿宋" w:hAnsi="仿宋" w:eastAsia="仿宋" w:cs="仿宋"/>
                <w:color w:val="auto"/>
                <w:kern w:val="0"/>
                <w:sz w:val="24"/>
                <w:szCs w:val="24"/>
                <w:highlight w:val="none"/>
                <w:u w:val="single"/>
                <w:lang w:val="en-US" w:eastAsia="zh-CN"/>
              </w:rPr>
              <w:t xml:space="preserve">   湖南衡阳三塘国家粮食储备有限公司                                  </w:t>
            </w:r>
          </w:p>
          <w:p w14:paraId="3CEFB70A">
            <w:pPr>
              <w:keepNext w:val="0"/>
              <w:keepLines w:val="0"/>
              <w:pageBreakBefore w:val="0"/>
              <w:widowControl/>
              <w:kinsoku/>
              <w:wordWrap/>
              <w:overflowPunct/>
              <w:topLinePunct w:val="0"/>
              <w:autoSpaceDE/>
              <w:autoSpaceDN/>
              <w:bidi w:val="0"/>
              <w:spacing w:line="480" w:lineRule="exact"/>
              <w:ind w:firstLine="480" w:firstLineChars="20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账    号：</w:t>
            </w:r>
            <w:r>
              <w:rPr>
                <w:rFonts w:hint="eastAsia" w:ascii="仿宋" w:hAnsi="仿宋" w:eastAsia="仿宋" w:cs="仿宋"/>
                <w:color w:val="auto"/>
                <w:kern w:val="0"/>
                <w:sz w:val="24"/>
                <w:szCs w:val="24"/>
                <w:highlight w:val="none"/>
                <w:u w:val="single"/>
                <w:lang w:val="en-US" w:eastAsia="zh-CN"/>
              </w:rPr>
              <w:t xml:space="preserve">    20343049900100000005741                                   </w:t>
            </w:r>
            <w:r>
              <w:rPr>
                <w:rFonts w:hint="eastAsia" w:ascii="仿宋" w:hAnsi="仿宋" w:eastAsia="仿宋" w:cs="仿宋"/>
                <w:color w:val="auto"/>
                <w:kern w:val="0"/>
                <w:sz w:val="24"/>
                <w:szCs w:val="24"/>
                <w:highlight w:val="none"/>
                <w:lang w:val="en-US" w:eastAsia="zh-CN"/>
              </w:rPr>
              <w:t xml:space="preserve"> </w:t>
            </w:r>
          </w:p>
          <w:p w14:paraId="1EB2870B">
            <w:pPr>
              <w:keepNext w:val="0"/>
              <w:keepLines w:val="0"/>
              <w:pageBreakBefore w:val="0"/>
              <w:widowControl/>
              <w:kinsoku/>
              <w:wordWrap/>
              <w:overflowPunct/>
              <w:topLinePunct w:val="0"/>
              <w:autoSpaceDE/>
              <w:autoSpaceDN/>
              <w:bidi w:val="0"/>
              <w:spacing w:line="480" w:lineRule="exact"/>
              <w:ind w:firstLine="480" w:firstLineChars="20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a、请将投标保证金在投标截止时间前（含）转入收取投标保证金的账户，以到账时间为准。</w:t>
            </w:r>
          </w:p>
          <w:p w14:paraId="4EEBFAC9">
            <w:pPr>
              <w:keepNext w:val="0"/>
              <w:keepLines w:val="0"/>
              <w:pageBreakBefore w:val="0"/>
              <w:widowControl/>
              <w:kinsoku/>
              <w:wordWrap/>
              <w:overflowPunct/>
              <w:topLinePunct w:val="0"/>
              <w:autoSpaceDE/>
              <w:autoSpaceDN/>
              <w:bidi w:val="0"/>
              <w:spacing w:line="480" w:lineRule="exact"/>
              <w:ind w:firstLine="480" w:firstLineChars="20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b、投标保证金退还时一律以银行转账方式退回，不退现金。</w:t>
            </w:r>
          </w:p>
          <w:p w14:paraId="775EDBC1">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（2）形式二：银行保函、担保公司独立保函、保险公司开具的保证保险。</w:t>
            </w:r>
          </w:p>
          <w:p w14:paraId="4D878250">
            <w:pPr>
              <w:keepNext w:val="0"/>
              <w:keepLines w:val="0"/>
              <w:pageBreakBefore w:val="0"/>
              <w:widowControl/>
              <w:kinsoku/>
              <w:wordWrap/>
              <w:overflowPunct/>
              <w:topLinePunct w:val="0"/>
              <w:autoSpaceDE/>
              <w:autoSpaceDN/>
              <w:bidi w:val="0"/>
              <w:spacing w:line="480" w:lineRule="exact"/>
              <w:ind w:firstLine="480" w:firstLineChars="200"/>
              <w:jc w:val="left"/>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投标保函有效期起止时间应能覆盖投标有效期起止时间；投标保函担保的项目名称应与比选的项目名称保持一致；受益人名称应与采购人单位名称保持一致；保函约定的可提出索赔的情形应包含比选文件规定的情形。</w:t>
            </w:r>
          </w:p>
        </w:tc>
      </w:tr>
      <w:tr w14:paraId="1A325E36">
        <w:tblPrEx>
          <w:tblCellMar>
            <w:top w:w="0" w:type="dxa"/>
            <w:left w:w="108" w:type="dxa"/>
            <w:bottom w:w="0" w:type="dxa"/>
            <w:right w:w="108" w:type="dxa"/>
          </w:tblCellMar>
        </w:tblPrEx>
        <w:trPr>
          <w:trHeight w:val="1767" w:hRule="atLeast"/>
        </w:trPr>
        <w:tc>
          <w:tcPr>
            <w:tcW w:w="1155" w:type="dxa"/>
            <w:tcBorders>
              <w:top w:val="single" w:color="000000" w:sz="4" w:space="0"/>
              <w:left w:val="single" w:color="000000" w:sz="4" w:space="0"/>
              <w:bottom w:val="single" w:color="000000" w:sz="4" w:space="0"/>
              <w:right w:val="single" w:color="000000" w:sz="4" w:space="0"/>
            </w:tcBorders>
            <w:noWrap w:val="0"/>
            <w:vAlign w:val="center"/>
          </w:tcPr>
          <w:p w14:paraId="5DCF0736">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17</w:t>
            </w:r>
          </w:p>
        </w:tc>
        <w:tc>
          <w:tcPr>
            <w:tcW w:w="1482" w:type="dxa"/>
            <w:tcBorders>
              <w:top w:val="single" w:color="000000" w:sz="4" w:space="0"/>
              <w:left w:val="nil"/>
              <w:bottom w:val="single" w:color="000000" w:sz="4" w:space="0"/>
              <w:right w:val="single" w:color="000000" w:sz="4" w:space="0"/>
            </w:tcBorders>
            <w:noWrap w:val="0"/>
            <w:vAlign w:val="center"/>
          </w:tcPr>
          <w:p w14:paraId="610A9920">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履约保证金</w:t>
            </w:r>
          </w:p>
        </w:tc>
        <w:tc>
          <w:tcPr>
            <w:tcW w:w="6887" w:type="dxa"/>
            <w:tcBorders>
              <w:top w:val="single" w:color="000000" w:sz="4" w:space="0"/>
              <w:left w:val="nil"/>
              <w:bottom w:val="single" w:color="000000" w:sz="4" w:space="0"/>
              <w:right w:val="single" w:color="000000" w:sz="4" w:space="0"/>
            </w:tcBorders>
            <w:noWrap w:val="0"/>
            <w:vAlign w:val="center"/>
          </w:tcPr>
          <w:p w14:paraId="794774AE">
            <w:pPr>
              <w:keepNext w:val="0"/>
              <w:keepLines w:val="0"/>
              <w:pageBreakBefore w:val="0"/>
              <w:widowControl/>
              <w:kinsoku/>
              <w:wordWrap/>
              <w:overflowPunct/>
              <w:topLinePunct w:val="0"/>
              <w:autoSpaceDE/>
              <w:autoSpaceDN/>
              <w:bidi w:val="0"/>
              <w:spacing w:line="480" w:lineRule="exact"/>
              <w:jc w:val="left"/>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中标</w:t>
            </w:r>
            <w:r>
              <w:rPr>
                <w:rFonts w:hint="default" w:ascii="仿宋" w:hAnsi="仿宋" w:eastAsia="仿宋" w:cs="仿宋"/>
                <w:color w:val="auto"/>
                <w:kern w:val="0"/>
                <w:sz w:val="24"/>
                <w:szCs w:val="24"/>
                <w:highlight w:val="none"/>
                <w:lang w:val="en-US" w:eastAsia="zh-CN"/>
              </w:rPr>
              <w:t>合同金额低于最高投标限价10%以内的，担保金额为</w:t>
            </w:r>
            <w:r>
              <w:rPr>
                <w:rFonts w:hint="eastAsia" w:ascii="仿宋" w:hAnsi="仿宋" w:eastAsia="仿宋" w:cs="仿宋"/>
                <w:color w:val="auto"/>
                <w:kern w:val="0"/>
                <w:sz w:val="24"/>
                <w:szCs w:val="24"/>
                <w:highlight w:val="none"/>
                <w:lang w:val="en-US" w:eastAsia="zh-CN"/>
              </w:rPr>
              <w:t>中标</w:t>
            </w:r>
            <w:r>
              <w:rPr>
                <w:rFonts w:hint="default" w:ascii="仿宋" w:hAnsi="仿宋" w:eastAsia="仿宋" w:cs="仿宋"/>
                <w:color w:val="auto"/>
                <w:kern w:val="0"/>
                <w:sz w:val="24"/>
                <w:szCs w:val="24"/>
                <w:highlight w:val="none"/>
                <w:lang w:val="en-US" w:eastAsia="zh-CN"/>
              </w:rPr>
              <w:t>合同金额的10%；</w:t>
            </w:r>
            <w:r>
              <w:rPr>
                <w:rFonts w:hint="eastAsia" w:ascii="仿宋" w:hAnsi="仿宋" w:eastAsia="仿宋" w:cs="仿宋"/>
                <w:color w:val="auto"/>
                <w:kern w:val="0"/>
                <w:sz w:val="24"/>
                <w:szCs w:val="24"/>
                <w:highlight w:val="none"/>
                <w:lang w:val="en-US" w:eastAsia="zh-CN"/>
              </w:rPr>
              <w:t>中标</w:t>
            </w:r>
            <w:r>
              <w:rPr>
                <w:rFonts w:hint="default" w:ascii="仿宋" w:hAnsi="仿宋" w:eastAsia="仿宋" w:cs="仿宋"/>
                <w:color w:val="auto"/>
                <w:kern w:val="0"/>
                <w:sz w:val="24"/>
                <w:szCs w:val="24"/>
                <w:highlight w:val="none"/>
                <w:lang w:val="en-US" w:eastAsia="zh-CN"/>
              </w:rPr>
              <w:t>合同金额低于最高投标限价10%以上的，担保金额为最高投标限价减去</w:t>
            </w:r>
            <w:r>
              <w:rPr>
                <w:rFonts w:hint="eastAsia" w:ascii="仿宋" w:hAnsi="仿宋" w:eastAsia="仿宋" w:cs="仿宋"/>
                <w:color w:val="auto"/>
                <w:kern w:val="0"/>
                <w:sz w:val="24"/>
                <w:szCs w:val="24"/>
                <w:highlight w:val="none"/>
                <w:lang w:val="en-US" w:eastAsia="zh-CN"/>
              </w:rPr>
              <w:t>中标</w:t>
            </w:r>
            <w:r>
              <w:rPr>
                <w:rFonts w:hint="default" w:ascii="仿宋" w:hAnsi="仿宋" w:eastAsia="仿宋" w:cs="仿宋"/>
                <w:color w:val="auto"/>
                <w:kern w:val="0"/>
                <w:sz w:val="24"/>
                <w:szCs w:val="24"/>
                <w:highlight w:val="none"/>
                <w:lang w:val="en-US" w:eastAsia="zh-CN"/>
              </w:rPr>
              <w:t>合同金额的差额。</w:t>
            </w:r>
          </w:p>
        </w:tc>
      </w:tr>
      <w:tr w14:paraId="737EB1F3">
        <w:tblPrEx>
          <w:tblCellMar>
            <w:top w:w="0" w:type="dxa"/>
            <w:left w:w="108" w:type="dxa"/>
            <w:bottom w:w="0" w:type="dxa"/>
            <w:right w:w="108" w:type="dxa"/>
          </w:tblCellMar>
        </w:tblPrEx>
        <w:trPr>
          <w:trHeight w:val="970" w:hRule="atLeast"/>
        </w:trPr>
        <w:tc>
          <w:tcPr>
            <w:tcW w:w="1155" w:type="dxa"/>
            <w:tcBorders>
              <w:top w:val="single" w:color="000000" w:sz="4" w:space="0"/>
              <w:left w:val="single" w:color="000000" w:sz="4" w:space="0"/>
              <w:bottom w:val="single" w:color="000000" w:sz="4" w:space="0"/>
              <w:right w:val="single" w:color="000000" w:sz="4" w:space="0"/>
            </w:tcBorders>
            <w:noWrap w:val="0"/>
            <w:vAlign w:val="center"/>
          </w:tcPr>
          <w:p w14:paraId="2B93F760">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18</w:t>
            </w:r>
          </w:p>
        </w:tc>
        <w:tc>
          <w:tcPr>
            <w:tcW w:w="1482" w:type="dxa"/>
            <w:tcBorders>
              <w:top w:val="single" w:color="000000" w:sz="4" w:space="0"/>
              <w:left w:val="nil"/>
              <w:bottom w:val="single" w:color="000000" w:sz="4" w:space="0"/>
              <w:right w:val="single" w:color="000000" w:sz="4" w:space="0"/>
            </w:tcBorders>
            <w:noWrap w:val="0"/>
            <w:vAlign w:val="center"/>
          </w:tcPr>
          <w:p w14:paraId="51132B6D">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评标办法</w:t>
            </w:r>
          </w:p>
        </w:tc>
        <w:tc>
          <w:tcPr>
            <w:tcW w:w="6887" w:type="dxa"/>
            <w:tcBorders>
              <w:top w:val="single" w:color="000000" w:sz="4" w:space="0"/>
              <w:left w:val="nil"/>
              <w:bottom w:val="single" w:color="000000" w:sz="4" w:space="0"/>
              <w:right w:val="single" w:color="000000" w:sz="4" w:space="0"/>
            </w:tcBorders>
            <w:noWrap w:val="0"/>
            <w:vAlign w:val="center"/>
          </w:tcPr>
          <w:p w14:paraId="0FD44771">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u w:val="none"/>
                <w:lang w:val="en-US" w:eastAsia="zh-CN"/>
              </w:rPr>
              <w:t>最低投标价法</w:t>
            </w:r>
          </w:p>
        </w:tc>
      </w:tr>
      <w:tr w14:paraId="4BB77DA5">
        <w:tblPrEx>
          <w:tblCellMar>
            <w:top w:w="0" w:type="dxa"/>
            <w:left w:w="108" w:type="dxa"/>
            <w:bottom w:w="0" w:type="dxa"/>
            <w:right w:w="108" w:type="dxa"/>
          </w:tblCellMar>
        </w:tblPrEx>
        <w:trPr>
          <w:trHeight w:val="1154" w:hRule="atLeast"/>
        </w:trPr>
        <w:tc>
          <w:tcPr>
            <w:tcW w:w="1155" w:type="dxa"/>
            <w:tcBorders>
              <w:top w:val="single" w:color="000000" w:sz="4" w:space="0"/>
              <w:left w:val="single" w:color="000000" w:sz="4" w:space="0"/>
              <w:bottom w:val="single" w:color="000000" w:sz="4" w:space="0"/>
              <w:right w:val="single" w:color="000000" w:sz="4" w:space="0"/>
            </w:tcBorders>
            <w:noWrap w:val="0"/>
            <w:vAlign w:val="center"/>
          </w:tcPr>
          <w:p w14:paraId="78A36507">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19</w:t>
            </w:r>
          </w:p>
        </w:tc>
        <w:tc>
          <w:tcPr>
            <w:tcW w:w="1482" w:type="dxa"/>
            <w:tcBorders>
              <w:top w:val="single" w:color="000000" w:sz="4" w:space="0"/>
              <w:left w:val="nil"/>
              <w:bottom w:val="single" w:color="000000" w:sz="4" w:space="0"/>
              <w:right w:val="single" w:color="000000" w:sz="4" w:space="0"/>
            </w:tcBorders>
            <w:noWrap w:val="0"/>
            <w:vAlign w:val="center"/>
          </w:tcPr>
          <w:p w14:paraId="0EC6A927">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最高投标</w:t>
            </w:r>
          </w:p>
          <w:p w14:paraId="64F61A6C">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限价</w:t>
            </w:r>
          </w:p>
        </w:tc>
        <w:tc>
          <w:tcPr>
            <w:tcW w:w="6887" w:type="dxa"/>
            <w:tcBorders>
              <w:top w:val="single" w:color="000000" w:sz="4" w:space="0"/>
              <w:left w:val="nil"/>
              <w:bottom w:val="single" w:color="000000" w:sz="4" w:space="0"/>
              <w:right w:val="single" w:color="000000" w:sz="4" w:space="0"/>
            </w:tcBorders>
            <w:noWrap w:val="0"/>
            <w:vAlign w:val="center"/>
          </w:tcPr>
          <w:p w14:paraId="266E3FC7">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最高投标限价为</w:t>
            </w:r>
            <w:r>
              <w:rPr>
                <w:rFonts w:hint="eastAsia" w:ascii="仿宋" w:hAnsi="仿宋" w:eastAsia="仿宋" w:cs="仿宋"/>
                <w:color w:val="auto"/>
                <w:kern w:val="0"/>
                <w:sz w:val="24"/>
                <w:szCs w:val="24"/>
                <w:highlight w:val="none"/>
                <w:u w:val="single"/>
                <w:lang w:val="en-US" w:eastAsia="zh-CN"/>
              </w:rPr>
              <w:t>480000</w:t>
            </w:r>
            <w:r>
              <w:rPr>
                <w:rFonts w:hint="eastAsia" w:ascii="仿宋" w:hAnsi="仿宋" w:eastAsia="仿宋" w:cs="仿宋"/>
                <w:color w:val="auto"/>
                <w:kern w:val="0"/>
                <w:sz w:val="24"/>
                <w:szCs w:val="24"/>
                <w:highlight w:val="none"/>
                <w:lang w:val="en-US" w:eastAsia="zh-CN"/>
              </w:rPr>
              <w:t>元。</w:t>
            </w:r>
          </w:p>
        </w:tc>
      </w:tr>
      <w:tr w14:paraId="6DA2C125">
        <w:tblPrEx>
          <w:tblCellMar>
            <w:top w:w="0" w:type="dxa"/>
            <w:left w:w="108" w:type="dxa"/>
            <w:bottom w:w="0" w:type="dxa"/>
            <w:right w:w="108" w:type="dxa"/>
          </w:tblCellMar>
        </w:tblPrEx>
        <w:trPr>
          <w:trHeight w:val="1172" w:hRule="atLeast"/>
        </w:trPr>
        <w:tc>
          <w:tcPr>
            <w:tcW w:w="1155" w:type="dxa"/>
            <w:tcBorders>
              <w:top w:val="single" w:color="000000" w:sz="4" w:space="0"/>
              <w:left w:val="single" w:color="000000" w:sz="4" w:space="0"/>
              <w:bottom w:val="single" w:color="000000" w:sz="4" w:space="0"/>
              <w:right w:val="single" w:color="000000" w:sz="4" w:space="0"/>
            </w:tcBorders>
            <w:noWrap w:val="0"/>
            <w:vAlign w:val="center"/>
          </w:tcPr>
          <w:p w14:paraId="00658022">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20</w:t>
            </w:r>
          </w:p>
        </w:tc>
        <w:tc>
          <w:tcPr>
            <w:tcW w:w="1482" w:type="dxa"/>
            <w:tcBorders>
              <w:top w:val="single" w:color="000000" w:sz="4" w:space="0"/>
              <w:left w:val="nil"/>
              <w:bottom w:val="single" w:color="000000" w:sz="4" w:space="0"/>
              <w:right w:val="single" w:color="000000" w:sz="4" w:space="0"/>
            </w:tcBorders>
            <w:noWrap w:val="0"/>
            <w:vAlign w:val="center"/>
          </w:tcPr>
          <w:p w14:paraId="0F93D1B9">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评</w:t>
            </w:r>
            <w:r>
              <w:rPr>
                <w:rFonts w:hint="eastAsia" w:ascii="仿宋" w:hAnsi="仿宋" w:eastAsia="仿宋" w:cs="仿宋"/>
                <w:color w:val="auto"/>
                <w:kern w:val="0"/>
                <w:sz w:val="24"/>
                <w:szCs w:val="24"/>
                <w:highlight w:val="none"/>
                <w:lang w:val="en-US" w:eastAsia="zh-CN"/>
              </w:rPr>
              <w:t>标</w:t>
            </w:r>
            <w:r>
              <w:rPr>
                <w:rFonts w:hint="eastAsia" w:ascii="仿宋" w:hAnsi="仿宋" w:eastAsia="仿宋" w:cs="仿宋"/>
                <w:color w:val="auto"/>
                <w:kern w:val="0"/>
                <w:sz w:val="24"/>
                <w:szCs w:val="24"/>
                <w:highlight w:val="none"/>
              </w:rPr>
              <w:t>委员会</w:t>
            </w:r>
          </w:p>
          <w:p w14:paraId="084566F1">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的组建</w:t>
            </w:r>
          </w:p>
        </w:tc>
        <w:tc>
          <w:tcPr>
            <w:tcW w:w="6887" w:type="dxa"/>
            <w:tcBorders>
              <w:top w:val="single" w:color="000000" w:sz="4" w:space="0"/>
              <w:left w:val="nil"/>
              <w:bottom w:val="single" w:color="000000" w:sz="4" w:space="0"/>
              <w:right w:val="single" w:color="000000" w:sz="4" w:space="0"/>
            </w:tcBorders>
            <w:noWrap w:val="0"/>
            <w:vAlign w:val="center"/>
          </w:tcPr>
          <w:p w14:paraId="1A816A3A">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由采购人负责组建。</w:t>
            </w:r>
          </w:p>
        </w:tc>
      </w:tr>
      <w:tr w14:paraId="762109B4">
        <w:tblPrEx>
          <w:tblCellMar>
            <w:top w:w="0" w:type="dxa"/>
            <w:left w:w="108" w:type="dxa"/>
            <w:bottom w:w="0" w:type="dxa"/>
            <w:right w:w="108" w:type="dxa"/>
          </w:tblCellMar>
        </w:tblPrEx>
        <w:trPr>
          <w:trHeight w:val="2205" w:hRule="atLeast"/>
        </w:trPr>
        <w:tc>
          <w:tcPr>
            <w:tcW w:w="1155" w:type="dxa"/>
            <w:tcBorders>
              <w:top w:val="single" w:color="000000" w:sz="4" w:space="0"/>
              <w:left w:val="single" w:color="000000" w:sz="4" w:space="0"/>
              <w:bottom w:val="single" w:color="000000" w:sz="4" w:space="0"/>
              <w:right w:val="single" w:color="000000" w:sz="4" w:space="0"/>
            </w:tcBorders>
            <w:noWrap w:val="0"/>
            <w:vAlign w:val="center"/>
          </w:tcPr>
          <w:p w14:paraId="6F593646">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21</w:t>
            </w:r>
          </w:p>
        </w:tc>
        <w:tc>
          <w:tcPr>
            <w:tcW w:w="1482" w:type="dxa"/>
            <w:tcBorders>
              <w:top w:val="single" w:color="000000" w:sz="4" w:space="0"/>
              <w:left w:val="nil"/>
              <w:bottom w:val="single" w:color="000000" w:sz="4" w:space="0"/>
              <w:right w:val="single" w:color="000000" w:sz="4" w:space="0"/>
            </w:tcBorders>
            <w:noWrap w:val="0"/>
            <w:vAlign w:val="center"/>
          </w:tcPr>
          <w:p w14:paraId="3B170E20">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eastAsia="zh-CN"/>
              </w:rPr>
              <w:t>中标</w:t>
            </w:r>
            <w:r>
              <w:rPr>
                <w:rFonts w:hint="eastAsia" w:ascii="仿宋" w:hAnsi="仿宋" w:eastAsia="仿宋" w:cs="仿宋"/>
                <w:color w:val="auto"/>
                <w:kern w:val="0"/>
                <w:sz w:val="24"/>
                <w:szCs w:val="24"/>
                <w:highlight w:val="none"/>
              </w:rPr>
              <w:t>公示</w:t>
            </w:r>
          </w:p>
        </w:tc>
        <w:tc>
          <w:tcPr>
            <w:tcW w:w="6887" w:type="dxa"/>
            <w:tcBorders>
              <w:top w:val="single" w:color="000000" w:sz="4" w:space="0"/>
              <w:left w:val="nil"/>
              <w:bottom w:val="single" w:color="000000" w:sz="4" w:space="0"/>
              <w:right w:val="single" w:color="000000" w:sz="4" w:space="0"/>
            </w:tcBorders>
            <w:noWrap w:val="0"/>
            <w:vAlign w:val="center"/>
          </w:tcPr>
          <w:p w14:paraId="58F4AAA9">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在</w:t>
            </w:r>
            <w:r>
              <w:rPr>
                <w:rFonts w:hint="eastAsia" w:ascii="仿宋" w:hAnsi="仿宋" w:eastAsia="仿宋" w:cs="仿宋"/>
                <w:color w:val="auto"/>
                <w:kern w:val="0"/>
                <w:sz w:val="24"/>
                <w:szCs w:val="24"/>
                <w:highlight w:val="none"/>
                <w:lang w:eastAsia="zh-CN"/>
              </w:rPr>
              <w:t>中标</w:t>
            </w:r>
            <w:r>
              <w:rPr>
                <w:rFonts w:hint="eastAsia" w:ascii="仿宋" w:hAnsi="仿宋" w:eastAsia="仿宋" w:cs="仿宋"/>
                <w:color w:val="auto"/>
                <w:kern w:val="0"/>
                <w:sz w:val="24"/>
                <w:szCs w:val="24"/>
                <w:highlight w:val="none"/>
              </w:rPr>
              <w:t>通知书发出前，</w:t>
            </w:r>
            <w:r>
              <w:rPr>
                <w:rFonts w:hint="eastAsia" w:ascii="仿宋" w:hAnsi="仿宋" w:eastAsia="仿宋" w:cs="仿宋"/>
                <w:color w:val="auto"/>
                <w:kern w:val="0"/>
                <w:sz w:val="24"/>
                <w:szCs w:val="24"/>
                <w:highlight w:val="none"/>
                <w:lang w:val="en-US" w:eastAsia="zh-CN"/>
              </w:rPr>
              <w:t>采购人</w:t>
            </w:r>
            <w:r>
              <w:rPr>
                <w:rFonts w:hint="eastAsia" w:ascii="仿宋" w:hAnsi="仿宋" w:eastAsia="仿宋" w:cs="仿宋"/>
                <w:color w:val="auto"/>
                <w:kern w:val="0"/>
                <w:sz w:val="24"/>
                <w:szCs w:val="24"/>
                <w:highlight w:val="none"/>
              </w:rPr>
              <w:t>将</w:t>
            </w:r>
            <w:r>
              <w:rPr>
                <w:rFonts w:hint="eastAsia" w:ascii="仿宋" w:hAnsi="仿宋" w:eastAsia="仿宋" w:cs="仿宋"/>
                <w:color w:val="auto"/>
                <w:kern w:val="0"/>
                <w:sz w:val="24"/>
                <w:szCs w:val="24"/>
                <w:highlight w:val="none"/>
                <w:lang w:eastAsia="zh-CN"/>
              </w:rPr>
              <w:t>中标</w:t>
            </w:r>
            <w:r>
              <w:rPr>
                <w:rFonts w:hint="eastAsia" w:ascii="仿宋" w:hAnsi="仿宋" w:eastAsia="仿宋" w:cs="仿宋"/>
                <w:color w:val="auto"/>
                <w:kern w:val="0"/>
                <w:sz w:val="24"/>
                <w:szCs w:val="24"/>
                <w:highlight w:val="none"/>
              </w:rPr>
              <w:t>候选人的情况在衡阳市国有资产投资控股集团有限公司官方网站（www.hxamc.com）</w:t>
            </w:r>
            <w:r>
              <w:rPr>
                <w:rFonts w:hint="eastAsia" w:ascii="仿宋" w:hAnsi="仿宋" w:eastAsia="仿宋" w:cs="仿宋"/>
                <w:color w:val="auto"/>
                <w:kern w:val="0"/>
                <w:sz w:val="24"/>
                <w:szCs w:val="24"/>
                <w:highlight w:val="none"/>
                <w:lang w:val="en-US" w:eastAsia="zh-CN"/>
              </w:rPr>
              <w:t>及衡阳粮食集团有限责任公司官网（http://www.hyhljt.com/）</w:t>
            </w:r>
            <w:r>
              <w:rPr>
                <w:rFonts w:hint="eastAsia" w:ascii="仿宋" w:hAnsi="仿宋" w:eastAsia="仿宋" w:cs="仿宋"/>
                <w:color w:val="auto"/>
                <w:kern w:val="0"/>
                <w:sz w:val="24"/>
                <w:szCs w:val="24"/>
                <w:highlight w:val="none"/>
              </w:rPr>
              <w:t>予以公示</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lang w:val="en-US" w:eastAsia="zh-CN"/>
              </w:rPr>
              <w:t>中标单位自收到中标通知书5个工作日内，按照第五章合同条款及格式与采购人签订合同。</w:t>
            </w:r>
          </w:p>
        </w:tc>
      </w:tr>
      <w:tr w14:paraId="5D4E0F92">
        <w:tblPrEx>
          <w:tblCellMar>
            <w:top w:w="0" w:type="dxa"/>
            <w:left w:w="108" w:type="dxa"/>
            <w:bottom w:w="0" w:type="dxa"/>
            <w:right w:w="108" w:type="dxa"/>
          </w:tblCellMar>
        </w:tblPrEx>
        <w:trPr>
          <w:trHeight w:val="1020" w:hRule="atLeast"/>
        </w:trPr>
        <w:tc>
          <w:tcPr>
            <w:tcW w:w="1155" w:type="dxa"/>
            <w:tcBorders>
              <w:top w:val="single" w:color="000000" w:sz="4" w:space="0"/>
              <w:left w:val="single" w:color="000000" w:sz="4" w:space="0"/>
              <w:bottom w:val="single" w:color="000000" w:sz="4" w:space="0"/>
              <w:right w:val="single" w:color="000000" w:sz="4" w:space="0"/>
            </w:tcBorders>
            <w:noWrap w:val="0"/>
            <w:vAlign w:val="center"/>
          </w:tcPr>
          <w:p w14:paraId="1DE339A3">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22</w:t>
            </w:r>
          </w:p>
        </w:tc>
        <w:tc>
          <w:tcPr>
            <w:tcW w:w="1482" w:type="dxa"/>
            <w:tcBorders>
              <w:top w:val="single" w:color="000000" w:sz="4" w:space="0"/>
              <w:left w:val="nil"/>
              <w:bottom w:val="single" w:color="000000" w:sz="4" w:space="0"/>
              <w:right w:val="single" w:color="000000" w:sz="4" w:space="0"/>
            </w:tcBorders>
            <w:noWrap w:val="0"/>
            <w:vAlign w:val="center"/>
          </w:tcPr>
          <w:p w14:paraId="63CB4473">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其他</w:t>
            </w:r>
          </w:p>
        </w:tc>
        <w:tc>
          <w:tcPr>
            <w:tcW w:w="6887" w:type="dxa"/>
            <w:tcBorders>
              <w:top w:val="single" w:color="000000" w:sz="4" w:space="0"/>
              <w:left w:val="nil"/>
              <w:bottom w:val="single" w:color="000000" w:sz="4" w:space="0"/>
              <w:right w:val="single" w:color="000000" w:sz="4" w:space="0"/>
            </w:tcBorders>
            <w:noWrap w:val="0"/>
            <w:vAlign w:val="center"/>
          </w:tcPr>
          <w:p w14:paraId="7B2F7B50">
            <w:pPr>
              <w:keepNext w:val="0"/>
              <w:keepLines w:val="0"/>
              <w:pageBreakBefore w:val="0"/>
              <w:widowControl/>
              <w:kinsoku/>
              <w:wordWrap/>
              <w:overflowPunct/>
              <w:topLinePunct w:val="0"/>
              <w:autoSpaceDE/>
              <w:autoSpaceDN/>
              <w:bidi w:val="0"/>
              <w:spacing w:line="480" w:lineRule="exact"/>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比选文件未尽事宜，可比照公开招标及政府采购相关规定执行。</w:t>
            </w:r>
          </w:p>
        </w:tc>
      </w:tr>
    </w:tbl>
    <w:p w14:paraId="57A3A825">
      <w:pPr>
        <w:widowControl/>
        <w:numPr>
          <w:ilvl w:val="0"/>
          <w:numId w:val="0"/>
        </w:numPr>
        <w:spacing w:line="480" w:lineRule="exact"/>
        <w:ind w:firstLine="351" w:firstLineChars="100"/>
        <w:jc w:val="left"/>
        <w:rPr>
          <w:rFonts w:hint="eastAsia" w:ascii="黑体" w:hAnsi="黑体" w:eastAsia="黑体" w:cs="黑体"/>
          <w:b/>
          <w:color w:val="auto"/>
          <w:spacing w:val="15"/>
          <w:kern w:val="0"/>
          <w:sz w:val="32"/>
          <w:szCs w:val="32"/>
          <w:highlight w:val="none"/>
          <w:lang w:val="en-US" w:eastAsia="zh-CN"/>
        </w:rPr>
      </w:pPr>
    </w:p>
    <w:p w14:paraId="73C5C112">
      <w:pPr>
        <w:widowControl/>
        <w:numPr>
          <w:ilvl w:val="0"/>
          <w:numId w:val="0"/>
        </w:numPr>
        <w:spacing w:line="480" w:lineRule="exact"/>
        <w:ind w:firstLine="351" w:firstLineChars="100"/>
        <w:jc w:val="left"/>
        <w:rPr>
          <w:rFonts w:hint="eastAsia" w:ascii="黑体" w:hAnsi="黑体" w:eastAsia="黑体" w:cs="黑体"/>
          <w:b/>
          <w:color w:val="auto"/>
          <w:spacing w:val="15"/>
          <w:kern w:val="0"/>
          <w:sz w:val="32"/>
          <w:szCs w:val="32"/>
          <w:highlight w:val="none"/>
        </w:rPr>
      </w:pPr>
      <w:r>
        <w:rPr>
          <w:rFonts w:hint="eastAsia" w:ascii="黑体" w:hAnsi="黑体" w:eastAsia="黑体" w:cs="黑体"/>
          <w:b/>
          <w:color w:val="auto"/>
          <w:spacing w:val="15"/>
          <w:kern w:val="0"/>
          <w:sz w:val="32"/>
          <w:szCs w:val="32"/>
          <w:highlight w:val="none"/>
          <w:lang w:val="en-US" w:eastAsia="zh-CN"/>
        </w:rPr>
        <w:t>1.</w:t>
      </w:r>
      <w:r>
        <w:rPr>
          <w:rFonts w:hint="eastAsia" w:ascii="黑体" w:hAnsi="黑体" w:eastAsia="黑体" w:cs="黑体"/>
          <w:b/>
          <w:color w:val="auto"/>
          <w:spacing w:val="15"/>
          <w:kern w:val="0"/>
          <w:sz w:val="32"/>
          <w:szCs w:val="32"/>
          <w:highlight w:val="none"/>
        </w:rPr>
        <w:t>比选保密，违者应对由此造成的后果承担法律责任。</w:t>
      </w:r>
    </w:p>
    <w:p w14:paraId="7BEED8A7">
      <w:pPr>
        <w:widowControl/>
        <w:spacing w:line="480" w:lineRule="exact"/>
        <w:ind w:firstLine="560" w:firstLineChars="200"/>
        <w:jc w:val="left"/>
        <w:rPr>
          <w:rFonts w:hint="eastAsia" w:ascii="仿宋" w:hAnsi="仿宋" w:eastAsia="仿宋"/>
          <w:color w:val="auto"/>
          <w:spacing w:val="15"/>
          <w:kern w:val="0"/>
          <w:sz w:val="28"/>
          <w:szCs w:val="28"/>
          <w:highlight w:val="none"/>
        </w:rPr>
      </w:pPr>
      <w:r>
        <w:rPr>
          <w:rFonts w:hint="eastAsia" w:ascii="仿宋" w:hAnsi="仿宋" w:eastAsia="仿宋" w:cs="仿宋"/>
          <w:color w:val="auto"/>
          <w:sz w:val="28"/>
          <w:szCs w:val="28"/>
          <w:highlight w:val="none"/>
        </w:rPr>
        <w:t>当事人一方对在订立和履行合同过程中知悉的另一方的商业秘密、技术秘密负有保密责</w:t>
      </w:r>
      <w:r>
        <w:rPr>
          <w:rFonts w:hint="eastAsia" w:ascii="仿宋" w:hAnsi="仿宋" w:eastAsia="仿宋" w:cs="仿宋"/>
          <w:color w:val="auto"/>
          <w:kern w:val="0"/>
          <w:sz w:val="28"/>
          <w:szCs w:val="28"/>
          <w:highlight w:val="none"/>
        </w:rPr>
        <w:t>任，未经同意，不得对外泄露或用于本合同以外的目的。一方泄露或者在本合同以外使用该商业秘密、技术秘密给另一方造成损失的，承担损害赔</w:t>
      </w:r>
      <w:r>
        <w:rPr>
          <w:rFonts w:hint="eastAsia" w:ascii="仿宋" w:hAnsi="仿宋" w:eastAsia="仿宋" w:cs="仿宋"/>
          <w:color w:val="auto"/>
          <w:sz w:val="28"/>
          <w:szCs w:val="28"/>
          <w:highlight w:val="none"/>
        </w:rPr>
        <w:t>偿责任。当事人为履行合同所需要的信息，另一方须予以提供。当事人认为必要时，可签订保密协议</w:t>
      </w:r>
      <w:r>
        <w:rPr>
          <w:rFonts w:hint="eastAsia" w:ascii="仿宋" w:hAnsi="仿宋" w:eastAsia="仿宋"/>
          <w:color w:val="auto"/>
          <w:spacing w:val="15"/>
          <w:kern w:val="0"/>
          <w:sz w:val="28"/>
          <w:szCs w:val="28"/>
          <w:highlight w:val="none"/>
        </w:rPr>
        <w:t>，作为合同附件。</w:t>
      </w:r>
    </w:p>
    <w:p w14:paraId="4CAB310B">
      <w:pPr>
        <w:keepNext w:val="0"/>
        <w:keepLines w:val="0"/>
        <w:pageBreakBefore w:val="0"/>
        <w:widowControl/>
        <w:kinsoku/>
        <w:wordWrap/>
        <w:overflowPunct/>
        <w:topLinePunct w:val="0"/>
        <w:autoSpaceDE/>
        <w:autoSpaceDN/>
        <w:bidi w:val="0"/>
        <w:spacing w:line="480" w:lineRule="exact"/>
        <w:ind w:firstLine="703" w:firstLineChars="200"/>
        <w:jc w:val="left"/>
        <w:rPr>
          <w:rFonts w:hint="eastAsia" w:ascii="黑体" w:hAnsi="黑体" w:eastAsia="黑体" w:cs="黑体"/>
          <w:b/>
          <w:bCs/>
          <w:color w:val="auto"/>
          <w:spacing w:val="15"/>
          <w:kern w:val="0"/>
          <w:sz w:val="32"/>
          <w:szCs w:val="32"/>
          <w:highlight w:val="none"/>
        </w:rPr>
      </w:pPr>
      <w:r>
        <w:rPr>
          <w:rFonts w:hint="eastAsia" w:ascii="黑体" w:hAnsi="黑体" w:eastAsia="黑体" w:cs="黑体"/>
          <w:b/>
          <w:bCs/>
          <w:color w:val="auto"/>
          <w:spacing w:val="15"/>
          <w:kern w:val="0"/>
          <w:sz w:val="32"/>
          <w:szCs w:val="32"/>
          <w:highlight w:val="none"/>
          <w:lang w:val="en-US" w:eastAsia="zh-CN"/>
        </w:rPr>
        <w:t>2.</w:t>
      </w:r>
      <w:r>
        <w:rPr>
          <w:rFonts w:hint="eastAsia" w:ascii="黑体" w:hAnsi="黑体" w:eastAsia="黑体" w:cs="黑体"/>
          <w:b/>
          <w:bCs/>
          <w:color w:val="auto"/>
          <w:spacing w:val="15"/>
          <w:kern w:val="0"/>
          <w:sz w:val="32"/>
          <w:szCs w:val="32"/>
          <w:highlight w:val="none"/>
        </w:rPr>
        <w:t>比选</w:t>
      </w:r>
      <w:r>
        <w:rPr>
          <w:rFonts w:hint="eastAsia" w:ascii="黑体" w:hAnsi="黑体" w:eastAsia="黑体" w:cs="黑体"/>
          <w:b/>
          <w:bCs/>
          <w:color w:val="auto"/>
          <w:spacing w:val="15"/>
          <w:kern w:val="0"/>
          <w:sz w:val="32"/>
          <w:szCs w:val="32"/>
          <w:highlight w:val="none"/>
          <w:lang w:val="en-US" w:eastAsia="zh-CN"/>
        </w:rPr>
        <w:t>相关</w:t>
      </w:r>
      <w:r>
        <w:rPr>
          <w:rFonts w:hint="eastAsia" w:ascii="黑体" w:hAnsi="黑体" w:eastAsia="黑体" w:cs="黑体"/>
          <w:b/>
          <w:bCs/>
          <w:color w:val="auto"/>
          <w:spacing w:val="15"/>
          <w:kern w:val="0"/>
          <w:sz w:val="32"/>
          <w:szCs w:val="32"/>
          <w:highlight w:val="none"/>
        </w:rPr>
        <w:t>说明</w:t>
      </w:r>
    </w:p>
    <w:p w14:paraId="657B09FC">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2.1投标人应仔细阅读比选文件中的所有内容，按照比选文件及要求，详细编制投标文件，并保证投标文件的正确性和真实性。</w:t>
      </w:r>
    </w:p>
    <w:p w14:paraId="2EE9BCF9">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2.2投标人获取比选文件后，应仔细检查比选文件中的所有内容，如有残缺等问题，应及时向采购人提出，否则，由此引起的费用由投标人自行承担。</w:t>
      </w:r>
    </w:p>
    <w:p w14:paraId="3E1808D4">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2.3不按比选文件要求提供的投标文件将被拒绝。</w:t>
      </w:r>
    </w:p>
    <w:p w14:paraId="3BFAA2A6">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2.4投标人如对该比选文件有疑问，应在投标人须知前附表规定的时间以书面形式递交至采购人。采购人对投标人的答疑，都将以官网发布答疑澄清公告的形式通知所有投标人，答疑澄清公告内容视为比选文件的组成部分。</w:t>
      </w:r>
    </w:p>
    <w:p w14:paraId="7F10899F">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2.5比选公告发出后，在提交投标文件截止时间前，采购人可对比选文件进行补充和修改，补充和修改内容都将以发布公告形式通知所有投标人，补充和修改文件视为该比选文件的组成部分。为使投标人在编制投标文件时，有充分的时间对比选文件的补充或修改内容进行研究，采购人可酌情延长递交投标文件的截止时间，具体时间将在补充、修改通知中进行明确。</w:t>
      </w:r>
    </w:p>
    <w:p w14:paraId="238D9198">
      <w:pPr>
        <w:widowControl/>
        <w:spacing w:line="480" w:lineRule="exact"/>
        <w:ind w:firstLine="643" w:firstLineChars="200"/>
        <w:jc w:val="left"/>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lang w:val="en-US" w:eastAsia="zh-CN"/>
        </w:rPr>
        <w:t>3.</w:t>
      </w:r>
      <w:r>
        <w:rPr>
          <w:rFonts w:hint="eastAsia" w:ascii="黑体" w:hAnsi="黑体" w:eastAsia="黑体" w:cs="黑体"/>
          <w:b/>
          <w:bCs/>
          <w:color w:val="auto"/>
          <w:sz w:val="32"/>
          <w:szCs w:val="32"/>
          <w:highlight w:val="none"/>
        </w:rPr>
        <w:t>投标保证金</w:t>
      </w:r>
    </w:p>
    <w:p w14:paraId="18E7DD44">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3.1有下列情形之一的，投标保证金不予退还，采购人有权向出具保函的银行或担保公司或保险公司提出索赔：</w:t>
      </w:r>
    </w:p>
    <w:p w14:paraId="10D3A612">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（1）投标人拒绝按照比选文件、投标文件或中标通知书要求与采购人签订合同；</w:t>
      </w:r>
    </w:p>
    <w:p w14:paraId="648463E8">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（2）投标截止后，投标人要求修改、补充或撤销投标文件的实质性内容或者要求更改比选文件和中标通知书的实质性内容；</w:t>
      </w:r>
    </w:p>
    <w:p w14:paraId="65D0519C">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（3）投标人拒绝按比选文件规定的时间、金额、形式提交履约担保；</w:t>
      </w:r>
    </w:p>
    <w:p w14:paraId="456C1994">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（4）投标人在投标截止后撤销投标文件的；</w:t>
      </w:r>
    </w:p>
    <w:p w14:paraId="061A2DCF">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黑体" w:hAnsi="黑体" w:eastAsia="黑体" w:cs="黑体"/>
          <w:b/>
          <w:bCs/>
          <w:color w:val="auto"/>
          <w:kern w:val="0"/>
          <w:sz w:val="32"/>
          <w:szCs w:val="32"/>
          <w:highlight w:val="none"/>
          <w:lang w:val="en-US" w:eastAsia="zh-CN"/>
        </w:rPr>
      </w:pPr>
      <w:r>
        <w:rPr>
          <w:rFonts w:hint="eastAsia" w:ascii="仿宋" w:hAnsi="仿宋" w:eastAsia="仿宋" w:cs="仿宋"/>
          <w:b w:val="0"/>
          <w:bCs w:val="0"/>
          <w:color w:val="auto"/>
          <w:spacing w:val="0"/>
          <w:kern w:val="2"/>
          <w:position w:val="0"/>
          <w:sz w:val="28"/>
          <w:szCs w:val="28"/>
          <w:highlight w:val="none"/>
          <w:lang w:val="en-US" w:eastAsia="zh-CN" w:bidi="ar-SA"/>
        </w:rPr>
        <w:t>（5）比选文件规定的违规情形。</w:t>
      </w:r>
    </w:p>
    <w:p w14:paraId="6FAEA69F">
      <w:pPr>
        <w:keepNext w:val="0"/>
        <w:keepLines w:val="0"/>
        <w:pageBreakBefore w:val="0"/>
        <w:widowControl/>
        <w:kinsoku/>
        <w:wordWrap/>
        <w:overflowPunct/>
        <w:topLinePunct w:val="0"/>
        <w:autoSpaceDE/>
        <w:autoSpaceDN/>
        <w:bidi w:val="0"/>
        <w:spacing w:line="480" w:lineRule="exact"/>
        <w:ind w:firstLine="703" w:firstLineChars="200"/>
        <w:jc w:val="both"/>
        <w:rPr>
          <w:rFonts w:hint="default" w:ascii="黑体" w:hAnsi="黑体" w:eastAsia="黑体" w:cs="黑体"/>
          <w:b/>
          <w:color w:val="auto"/>
          <w:spacing w:val="15"/>
          <w:kern w:val="0"/>
          <w:sz w:val="32"/>
          <w:szCs w:val="32"/>
          <w:highlight w:val="none"/>
          <w:lang w:val="en-US" w:eastAsia="zh-CN"/>
        </w:rPr>
      </w:pPr>
      <w:r>
        <w:rPr>
          <w:rFonts w:hint="eastAsia" w:ascii="黑体" w:hAnsi="黑体" w:eastAsia="黑体" w:cs="黑体"/>
          <w:b/>
          <w:color w:val="auto"/>
          <w:spacing w:val="15"/>
          <w:kern w:val="0"/>
          <w:sz w:val="32"/>
          <w:szCs w:val="32"/>
          <w:highlight w:val="none"/>
          <w:lang w:val="en-US" w:eastAsia="zh-CN"/>
        </w:rPr>
        <w:t>4.重新比选</w:t>
      </w:r>
    </w:p>
    <w:p w14:paraId="59A46662">
      <w:pPr>
        <w:keepNext w:val="0"/>
        <w:keepLines w:val="0"/>
        <w:pageBreakBefore w:val="0"/>
        <w:kinsoku/>
        <w:wordWrap/>
        <w:overflowPunct/>
        <w:topLinePunct w:val="0"/>
        <w:autoSpaceDE/>
        <w:autoSpaceDN/>
        <w:bidi w:val="0"/>
        <w:spacing w:line="480" w:lineRule="exact"/>
        <w:ind w:firstLine="620" w:firstLineChars="200"/>
        <w:jc w:val="both"/>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4.1有下列情形之一的，采购</w:t>
      </w:r>
      <w:r>
        <w:rPr>
          <w:rFonts w:hint="eastAsia" w:ascii="仿宋" w:hAnsi="仿宋" w:eastAsia="仿宋"/>
          <w:color w:val="auto"/>
          <w:spacing w:val="15"/>
          <w:kern w:val="0"/>
          <w:sz w:val="28"/>
          <w:szCs w:val="28"/>
          <w:highlight w:val="none"/>
          <w:lang w:eastAsia="zh-CN"/>
        </w:rPr>
        <w:t>人</w:t>
      </w:r>
      <w:r>
        <w:rPr>
          <w:rFonts w:hint="eastAsia" w:ascii="仿宋" w:hAnsi="仿宋" w:eastAsia="仿宋"/>
          <w:color w:val="auto"/>
          <w:spacing w:val="15"/>
          <w:kern w:val="0"/>
          <w:sz w:val="28"/>
          <w:szCs w:val="28"/>
          <w:highlight w:val="none"/>
        </w:rPr>
        <w:t xml:space="preserve">应当重新比选：  </w:t>
      </w:r>
    </w:p>
    <w:p w14:paraId="10C7E476">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（1）通过身份核验及投标保证金核查的投标人少于三个的；</w:t>
      </w:r>
    </w:p>
    <w:p w14:paraId="5A9A27BF">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（2）成功提交投标文件的投标人少于三个的；</w:t>
      </w:r>
    </w:p>
    <w:p w14:paraId="4A73B7AD">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（3）所有投标均被否决的； </w:t>
      </w:r>
    </w:p>
    <w:p w14:paraId="1CE03E73">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采购人重新比选后，再次发生上述情形之一的，采购人可不再进行比选。</w:t>
      </w:r>
    </w:p>
    <w:p w14:paraId="48D4B741">
      <w:pPr>
        <w:keepNext w:val="0"/>
        <w:keepLines w:val="0"/>
        <w:pageBreakBefore w:val="0"/>
        <w:widowControl/>
        <w:kinsoku/>
        <w:wordWrap/>
        <w:overflowPunct/>
        <w:topLinePunct w:val="0"/>
        <w:autoSpaceDE/>
        <w:autoSpaceDN/>
        <w:bidi w:val="0"/>
        <w:spacing w:line="480" w:lineRule="exact"/>
        <w:ind w:firstLine="703" w:firstLineChars="200"/>
        <w:jc w:val="both"/>
        <w:rPr>
          <w:rFonts w:hint="default" w:ascii="黑体" w:hAnsi="黑体" w:eastAsia="黑体" w:cs="黑体"/>
          <w:b/>
          <w:color w:val="auto"/>
          <w:spacing w:val="15"/>
          <w:kern w:val="0"/>
          <w:sz w:val="32"/>
          <w:szCs w:val="32"/>
          <w:highlight w:val="none"/>
          <w:lang w:val="en-US" w:eastAsia="zh-CN"/>
        </w:rPr>
      </w:pPr>
      <w:r>
        <w:rPr>
          <w:rFonts w:hint="eastAsia" w:ascii="黑体" w:hAnsi="黑体" w:eastAsia="黑体" w:cs="黑体"/>
          <w:b/>
          <w:color w:val="auto"/>
          <w:spacing w:val="15"/>
          <w:kern w:val="0"/>
          <w:sz w:val="32"/>
          <w:szCs w:val="32"/>
          <w:highlight w:val="none"/>
          <w:lang w:val="en-US" w:eastAsia="zh-CN"/>
        </w:rPr>
        <w:t>5.违规情形</w:t>
      </w:r>
    </w:p>
    <w:p w14:paraId="5D7EB209">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5.1有下列情形之一的，属于投标人相互串通投标：</w:t>
      </w:r>
    </w:p>
    <w:p w14:paraId="767216A4">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（1）投标人之间协商投标报价等投标文件的实质性内容；</w:t>
      </w:r>
    </w:p>
    <w:p w14:paraId="4CD7AB35">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（2）投标人之间约定中标人；</w:t>
      </w:r>
    </w:p>
    <w:p w14:paraId="72D4DD4A">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（3）投标人之间约定部分投标人放弃投标或者中标；</w:t>
      </w:r>
    </w:p>
    <w:p w14:paraId="7608C8E9">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（4）属于同一集团、协会、商会等组织成员的投标人按照该组织要求协同投标；</w:t>
      </w:r>
    </w:p>
    <w:p w14:paraId="39294A4E">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（5）投标人之间为谋取中标或者排斥特定投标人而采取的其他联合行动。</w:t>
      </w:r>
    </w:p>
    <w:p w14:paraId="5FBE8F4D">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5.2有下列情形之一的，视为投标人相互串通投标：</w:t>
      </w:r>
    </w:p>
    <w:p w14:paraId="192444B6">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（1）不同投标人的投标文件由同一单位或者个人编制；</w:t>
      </w:r>
    </w:p>
    <w:p w14:paraId="1A197366">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（2）不同投标人委托同一单位或者个人办理投标事宜；</w:t>
      </w:r>
    </w:p>
    <w:p w14:paraId="3F7052F2">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（3）不同投标人的投标文件载明的项目管理成员为同一人；</w:t>
      </w:r>
    </w:p>
    <w:p w14:paraId="51121CDB">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（4）不同投标人的投标文件异常一致或者投标报价呈规律性差异；</w:t>
      </w:r>
    </w:p>
    <w:p w14:paraId="62693A5A">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（5）不同投标人的投标文件相互混装；</w:t>
      </w:r>
    </w:p>
    <w:p w14:paraId="51E59170">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default"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（6）不同投标人的投标保证金从同一单位或者个人的账户转出。</w:t>
      </w:r>
    </w:p>
    <w:p w14:paraId="59ED4463">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5.3有下列情形之一的，属于采购人与投标人串通投标：</w:t>
      </w:r>
    </w:p>
    <w:p w14:paraId="751E468B">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（1）采购人在开标前开启投标文件并将有关信息泄露给其他投标人；</w:t>
      </w:r>
    </w:p>
    <w:p w14:paraId="5D16C5ED">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（2）采购人直接或者间接向投标人泄露标底、评标委员会成员等信息；</w:t>
      </w:r>
    </w:p>
    <w:p w14:paraId="3507E2CC">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（3）采购人明示或者暗示投标人压低或者抬高投标报价；</w:t>
      </w:r>
    </w:p>
    <w:p w14:paraId="380E3B54">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（4）采购人授意投标人撤换、修改投标文件；</w:t>
      </w:r>
    </w:p>
    <w:p w14:paraId="613E5FA0">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（5）采购人明示或者暗示投标人为特定投标人中标提供方便；</w:t>
      </w:r>
    </w:p>
    <w:p w14:paraId="43A944E0">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default"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（6）采购人与投标人为谋求特定投标人中标而采取的其他串通行为。</w:t>
      </w:r>
    </w:p>
    <w:p w14:paraId="39517C4E">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5.4使用通过受让或者租借等方式获取的资格、资质证书投标的，属于以他人名义投标。</w:t>
      </w:r>
    </w:p>
    <w:p w14:paraId="595C35A9">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5.5投标人有下列情形之一的，属于弄虚作假的行为： </w:t>
      </w:r>
    </w:p>
    <w:p w14:paraId="439D6F03">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（1）使用伪造、变造的许可证件； </w:t>
      </w:r>
    </w:p>
    <w:p w14:paraId="69743ADE">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（2）提供虚假的财务状况或者业绩； </w:t>
      </w:r>
    </w:p>
    <w:p w14:paraId="781658DB">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（3）提供虚假的项目负责人或者主要技术人员简历、劳动关系证明； </w:t>
      </w:r>
    </w:p>
    <w:p w14:paraId="29C6B497">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（4）提供虚假的信用状况； </w:t>
      </w:r>
    </w:p>
    <w:p w14:paraId="13854A70">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（5）其他弄虚作假的行为。</w:t>
      </w:r>
    </w:p>
    <w:p w14:paraId="0762E748">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default"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存在上述违规情形的，</w:t>
      </w:r>
      <w:r>
        <w:rPr>
          <w:rFonts w:hint="eastAsia" w:ascii="仿宋" w:hAnsi="仿宋" w:eastAsia="仿宋" w:cs="仿宋"/>
          <w:b w:val="0"/>
          <w:bCs w:val="0"/>
          <w:color w:val="auto"/>
          <w:spacing w:val="0"/>
          <w:kern w:val="2"/>
          <w:position w:val="0"/>
          <w:sz w:val="28"/>
          <w:szCs w:val="28"/>
          <w:highlight w:val="none"/>
          <w:lang w:val="en-US" w:eastAsia="zh-CN" w:bidi="ar-SA"/>
        </w:rPr>
        <w:t>投标保证金不予退还，同时</w:t>
      </w:r>
      <w:r>
        <w:rPr>
          <w:rFonts w:hint="eastAsia" w:ascii="仿宋" w:hAnsi="仿宋" w:eastAsia="仿宋" w:cs="仿宋"/>
          <w:color w:val="auto"/>
          <w:spacing w:val="15"/>
          <w:kern w:val="0"/>
          <w:sz w:val="28"/>
          <w:szCs w:val="28"/>
          <w:highlight w:val="none"/>
          <w:lang w:val="en-US" w:eastAsia="zh-CN"/>
        </w:rPr>
        <w:t>其投标无效，并将违规单位拉入衡阳国投黑名单，禁止其3年内参与衡阳国投内部比选、抽签、诚信服务机构目录库入库等内部招采活动。</w:t>
      </w:r>
    </w:p>
    <w:p w14:paraId="346A75BF">
      <w:pPr>
        <w:keepNext w:val="0"/>
        <w:keepLines w:val="0"/>
        <w:pageBreakBefore w:val="0"/>
        <w:widowControl/>
        <w:kinsoku/>
        <w:wordWrap/>
        <w:overflowPunct/>
        <w:topLinePunct w:val="0"/>
        <w:autoSpaceDE/>
        <w:autoSpaceDN/>
        <w:bidi w:val="0"/>
        <w:spacing w:line="480" w:lineRule="exact"/>
        <w:ind w:firstLine="620" w:firstLineChars="200"/>
        <w:rPr>
          <w:rFonts w:hint="default"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其他未尽事宜可比照公开招标及政府采购相关规定酌情进行处理。</w:t>
      </w:r>
    </w:p>
    <w:p w14:paraId="284E2941">
      <w:pPr>
        <w:keepNext w:val="0"/>
        <w:keepLines w:val="0"/>
        <w:pageBreakBefore w:val="0"/>
        <w:widowControl/>
        <w:kinsoku/>
        <w:wordWrap/>
        <w:overflowPunct/>
        <w:topLinePunct w:val="0"/>
        <w:autoSpaceDE/>
        <w:autoSpaceDN/>
        <w:bidi w:val="0"/>
        <w:spacing w:line="480" w:lineRule="exact"/>
        <w:ind w:firstLine="620" w:firstLineChars="200"/>
        <w:rPr>
          <w:rFonts w:hint="eastAsia" w:ascii="仿宋" w:hAnsi="仿宋" w:eastAsia="仿宋"/>
          <w:color w:val="auto"/>
          <w:spacing w:val="15"/>
          <w:kern w:val="0"/>
          <w:sz w:val="28"/>
          <w:szCs w:val="28"/>
          <w:highlight w:val="none"/>
          <w:lang w:val="en-US" w:eastAsia="zh-CN"/>
        </w:rPr>
      </w:pPr>
    </w:p>
    <w:p w14:paraId="53F527C2">
      <w:pPr>
        <w:rPr>
          <w:rFonts w:hint="eastAsia" w:ascii="黑体" w:hAnsi="黑体" w:eastAsia="黑体" w:cs="黑体"/>
          <w:b w:val="0"/>
          <w:bCs w:val="0"/>
          <w:color w:val="auto"/>
          <w:spacing w:val="15"/>
          <w:kern w:val="0"/>
          <w:sz w:val="28"/>
          <w:szCs w:val="28"/>
          <w:highlight w:val="none"/>
          <w:lang w:val="en-US" w:eastAsia="zh-CN"/>
        </w:rPr>
      </w:pPr>
      <w:r>
        <w:rPr>
          <w:rFonts w:hint="eastAsia" w:ascii="黑体" w:hAnsi="黑体" w:eastAsia="黑体" w:cs="黑体"/>
          <w:b w:val="0"/>
          <w:bCs w:val="0"/>
          <w:color w:val="auto"/>
          <w:spacing w:val="15"/>
          <w:kern w:val="0"/>
          <w:sz w:val="28"/>
          <w:szCs w:val="28"/>
          <w:highlight w:val="none"/>
          <w:lang w:val="en-US" w:eastAsia="zh-CN"/>
        </w:rPr>
        <w:br w:type="page"/>
      </w:r>
      <w:r>
        <w:rPr>
          <w:rFonts w:hint="eastAsia" w:ascii="黑体" w:hAnsi="黑体" w:eastAsia="黑体" w:cs="黑体"/>
          <w:b w:val="0"/>
          <w:bCs w:val="0"/>
          <w:color w:val="auto"/>
          <w:spacing w:val="15"/>
          <w:kern w:val="0"/>
          <w:sz w:val="28"/>
          <w:szCs w:val="28"/>
          <w:highlight w:val="none"/>
          <w:lang w:val="en-US" w:eastAsia="zh-CN"/>
        </w:rPr>
        <w:t>附件1</w:t>
      </w:r>
    </w:p>
    <w:p w14:paraId="6643D44F">
      <w:pPr>
        <w:keepNext w:val="0"/>
        <w:keepLines w:val="0"/>
        <w:pageBreakBefore w:val="0"/>
        <w:kinsoku/>
        <w:wordWrap/>
        <w:overflowPunct/>
        <w:topLinePunct w:val="0"/>
        <w:autoSpaceDE/>
        <w:autoSpaceDN/>
        <w:bidi w:val="0"/>
        <w:adjustRightInd/>
        <w:snapToGrid/>
        <w:spacing w:before="98" w:line="400" w:lineRule="exact"/>
        <w:jc w:val="center"/>
        <w:textAlignment w:val="auto"/>
        <w:rPr>
          <w:rFonts w:hint="eastAsia" w:ascii="黑体" w:hAnsi="黑体" w:eastAsia="黑体" w:cs="黑体"/>
          <w:b w:val="0"/>
          <w:bCs w:val="0"/>
          <w:color w:val="auto"/>
          <w:sz w:val="40"/>
          <w:szCs w:val="40"/>
          <w:highlight w:val="none"/>
        </w:rPr>
      </w:pPr>
      <w:r>
        <w:rPr>
          <w:rFonts w:hint="eastAsia" w:ascii="黑体" w:hAnsi="黑体" w:eastAsia="黑体" w:cs="黑体"/>
          <w:b w:val="0"/>
          <w:bCs w:val="0"/>
          <w:color w:val="auto"/>
          <w:spacing w:val="-2"/>
          <w:sz w:val="40"/>
          <w:szCs w:val="40"/>
          <w:highlight w:val="none"/>
        </w:rPr>
        <w:t>投标保函</w:t>
      </w:r>
    </w:p>
    <w:p w14:paraId="0D46C19C">
      <w:pPr>
        <w:keepNext w:val="0"/>
        <w:keepLines w:val="0"/>
        <w:pageBreakBefore w:val="0"/>
        <w:widowControl w:val="0"/>
        <w:tabs>
          <w:tab w:val="left" w:pos="1065"/>
        </w:tabs>
        <w:kinsoku/>
        <w:wordWrap/>
        <w:overflowPunct/>
        <w:topLinePunct w:val="0"/>
        <w:autoSpaceDE/>
        <w:autoSpaceDN/>
        <w:bidi w:val="0"/>
        <w:adjustRightInd/>
        <w:snapToGrid/>
        <w:spacing w:line="440" w:lineRule="exact"/>
        <w:textAlignment w:val="auto"/>
        <w:rPr>
          <w:rFonts w:hint="eastAsia" w:ascii="仿宋" w:hAnsi="仿宋" w:eastAsia="仿宋" w:cs="仿宋"/>
          <w:color w:val="auto"/>
          <w:spacing w:val="-9"/>
          <w:sz w:val="24"/>
          <w:szCs w:val="24"/>
          <w:highlight w:val="none"/>
        </w:rPr>
      </w:pPr>
      <w:r>
        <w:rPr>
          <w:rFonts w:hint="eastAsia" w:ascii="仿宋" w:hAnsi="仿宋" w:eastAsia="仿宋" w:cs="仿宋"/>
          <w:color w:val="auto"/>
          <w:spacing w:val="-17"/>
          <w:sz w:val="24"/>
          <w:szCs w:val="24"/>
          <w:highlight w:val="none"/>
          <w:u w:val="single" w:color="auto"/>
        </w:rPr>
        <w:t>（</w:t>
      </w:r>
      <w:r>
        <w:rPr>
          <w:rFonts w:hint="eastAsia" w:ascii="仿宋" w:hAnsi="仿宋" w:eastAsia="仿宋" w:cs="仿宋"/>
          <w:color w:val="auto"/>
          <w:spacing w:val="-17"/>
          <w:sz w:val="24"/>
          <w:szCs w:val="24"/>
          <w:highlight w:val="none"/>
          <w:u w:val="single" w:color="auto"/>
          <w:lang w:val="en-US" w:eastAsia="zh-CN"/>
        </w:rPr>
        <w:t>受益</w:t>
      </w:r>
      <w:r>
        <w:rPr>
          <w:rFonts w:hint="eastAsia" w:ascii="仿宋" w:hAnsi="仿宋" w:eastAsia="仿宋" w:cs="仿宋"/>
          <w:color w:val="auto"/>
          <w:spacing w:val="-17"/>
          <w:sz w:val="24"/>
          <w:szCs w:val="24"/>
          <w:highlight w:val="none"/>
          <w:u w:val="single" w:color="auto"/>
        </w:rPr>
        <w:t>人名称</w:t>
      </w:r>
      <w:r>
        <w:rPr>
          <w:rFonts w:hint="eastAsia" w:ascii="仿宋" w:hAnsi="仿宋" w:eastAsia="仿宋" w:cs="仿宋"/>
          <w:color w:val="auto"/>
          <w:spacing w:val="-9"/>
          <w:sz w:val="24"/>
          <w:szCs w:val="24"/>
          <w:highlight w:val="none"/>
          <w:u w:val="single" w:color="auto"/>
        </w:rPr>
        <w:t>）</w:t>
      </w:r>
      <w:r>
        <w:rPr>
          <w:rFonts w:hint="eastAsia" w:ascii="仿宋" w:hAnsi="仿宋" w:eastAsia="仿宋" w:cs="仿宋"/>
          <w:color w:val="auto"/>
          <w:spacing w:val="-9"/>
          <w:sz w:val="24"/>
          <w:szCs w:val="24"/>
          <w:highlight w:val="none"/>
        </w:rPr>
        <w:t>：</w:t>
      </w:r>
    </w:p>
    <w:p w14:paraId="74404B03">
      <w:pPr>
        <w:keepNext w:val="0"/>
        <w:keepLines w:val="0"/>
        <w:pageBreakBefore w:val="0"/>
        <w:widowControl w:val="0"/>
        <w:tabs>
          <w:tab w:val="left" w:pos="1065"/>
        </w:tabs>
        <w:kinsoku/>
        <w:wordWrap/>
        <w:overflowPunct/>
        <w:topLinePunct w:val="0"/>
        <w:autoSpaceDE/>
        <w:autoSpaceDN/>
        <w:bidi w:val="0"/>
        <w:adjustRightInd/>
        <w:snapToGrid/>
        <w:spacing w:line="440" w:lineRule="exact"/>
        <w:ind w:left="14" w:firstLine="456"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鉴于</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5"/>
          <w:sz w:val="24"/>
          <w:szCs w:val="24"/>
          <w:highlight w:val="none"/>
          <w:u w:val="single" w:color="auto"/>
        </w:rPr>
        <w:t>（投标人名称）</w:t>
      </w:r>
      <w:r>
        <w:rPr>
          <w:rFonts w:hint="eastAsia" w:ascii="仿宋" w:hAnsi="仿宋" w:eastAsia="仿宋" w:cs="仿宋"/>
          <w:color w:val="auto"/>
          <w:spacing w:val="-5"/>
          <w:sz w:val="24"/>
          <w:szCs w:val="24"/>
          <w:highlight w:val="none"/>
          <w:u w:val="single" w:color="auto"/>
          <w:lang w:val="en-US" w:eastAsia="zh-CN"/>
        </w:rPr>
        <w:t xml:space="preserve"> </w:t>
      </w:r>
      <w:r>
        <w:rPr>
          <w:rFonts w:hint="eastAsia" w:ascii="仿宋" w:hAnsi="仿宋" w:eastAsia="仿宋" w:cs="仿宋"/>
          <w:color w:val="auto"/>
          <w:spacing w:val="-5"/>
          <w:sz w:val="24"/>
          <w:szCs w:val="24"/>
          <w:highlight w:val="none"/>
        </w:rPr>
        <w:t>于</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年</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月</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日参加</w:t>
      </w:r>
      <w:r>
        <w:rPr>
          <w:rFonts w:hint="eastAsia" w:ascii="仿宋" w:hAnsi="仿宋" w:eastAsia="仿宋" w:cs="仿宋"/>
          <w:color w:val="auto"/>
          <w:spacing w:val="-5"/>
          <w:sz w:val="24"/>
          <w:szCs w:val="24"/>
          <w:highlight w:val="none"/>
          <w:lang w:val="en-US" w:eastAsia="zh-CN"/>
        </w:rPr>
        <w:t>你方</w:t>
      </w:r>
      <w:r>
        <w:rPr>
          <w:rFonts w:hint="eastAsia" w:ascii="仿宋" w:hAnsi="仿宋" w:eastAsia="仿宋" w:cs="仿宋"/>
          <w:color w:val="auto"/>
          <w:spacing w:val="-5"/>
          <w:sz w:val="24"/>
          <w:szCs w:val="24"/>
          <w:highlight w:val="none"/>
        </w:rPr>
        <w:t>作为</w:t>
      </w:r>
      <w:r>
        <w:rPr>
          <w:rFonts w:hint="eastAsia" w:ascii="仿宋" w:hAnsi="仿宋" w:eastAsia="仿宋" w:cs="仿宋"/>
          <w:color w:val="auto"/>
          <w:spacing w:val="-5"/>
          <w:sz w:val="24"/>
          <w:szCs w:val="24"/>
          <w:highlight w:val="none"/>
          <w:lang w:val="en-US" w:eastAsia="zh-CN"/>
        </w:rPr>
        <w:t>采购</w:t>
      </w:r>
      <w:r>
        <w:rPr>
          <w:rFonts w:hint="eastAsia" w:ascii="仿宋" w:hAnsi="仿宋" w:eastAsia="仿宋" w:cs="仿宋"/>
          <w:color w:val="auto"/>
          <w:spacing w:val="-5"/>
          <w:sz w:val="24"/>
          <w:szCs w:val="24"/>
          <w:highlight w:val="none"/>
        </w:rPr>
        <w:t>人组织的</w:t>
      </w:r>
      <w:r>
        <w:rPr>
          <w:rFonts w:hint="eastAsia" w:ascii="仿宋" w:hAnsi="仿宋" w:eastAsia="仿宋" w:cs="仿宋"/>
          <w:color w:val="auto"/>
          <w:spacing w:val="-5"/>
          <w:sz w:val="24"/>
          <w:szCs w:val="24"/>
          <w:highlight w:val="none"/>
          <w:u w:val="none" w:color="auto"/>
        </w:rPr>
        <w:t xml:space="preserve"> </w:t>
      </w:r>
      <w:r>
        <w:rPr>
          <w:rFonts w:hint="eastAsia" w:ascii="仿宋" w:hAnsi="仿宋" w:eastAsia="仿宋" w:cs="仿宋"/>
          <w:color w:val="auto"/>
          <w:spacing w:val="-5"/>
          <w:sz w:val="24"/>
          <w:szCs w:val="24"/>
          <w:highlight w:val="none"/>
          <w:u w:val="single" w:color="auto"/>
        </w:rPr>
        <w:t xml:space="preserve"> </w:t>
      </w:r>
      <w:r>
        <w:rPr>
          <w:rFonts w:hint="eastAsia" w:ascii="仿宋" w:hAnsi="仿宋" w:eastAsia="仿宋" w:cs="仿宋"/>
          <w:color w:val="auto"/>
          <w:spacing w:val="-5"/>
          <w:sz w:val="24"/>
          <w:szCs w:val="24"/>
          <w:highlight w:val="none"/>
          <w:u w:val="single" w:color="auto"/>
          <w:lang w:eastAsia="zh-CN"/>
        </w:rPr>
        <w:t>（</w:t>
      </w:r>
      <w:r>
        <w:rPr>
          <w:rFonts w:hint="eastAsia" w:ascii="仿宋" w:hAnsi="仿宋" w:eastAsia="仿宋" w:cs="仿宋"/>
          <w:color w:val="auto"/>
          <w:spacing w:val="-5"/>
          <w:sz w:val="24"/>
          <w:szCs w:val="24"/>
          <w:highlight w:val="none"/>
          <w:u w:val="single" w:color="auto"/>
          <w:lang w:val="en-US" w:eastAsia="zh-CN"/>
        </w:rPr>
        <w:t>比选项目名称</w:t>
      </w:r>
      <w:r>
        <w:rPr>
          <w:rFonts w:hint="eastAsia" w:ascii="仿宋" w:hAnsi="仿宋" w:eastAsia="仿宋" w:cs="仿宋"/>
          <w:color w:val="auto"/>
          <w:spacing w:val="-5"/>
          <w:sz w:val="24"/>
          <w:szCs w:val="24"/>
          <w:highlight w:val="none"/>
          <w:u w:val="single" w:color="auto"/>
          <w:lang w:eastAsia="zh-CN"/>
        </w:rPr>
        <w:t>）</w:t>
      </w:r>
      <w:r>
        <w:rPr>
          <w:rFonts w:hint="eastAsia" w:ascii="仿宋" w:hAnsi="仿宋" w:eastAsia="仿宋" w:cs="仿宋"/>
          <w:color w:val="auto"/>
          <w:spacing w:val="-5"/>
          <w:sz w:val="24"/>
          <w:szCs w:val="24"/>
          <w:highlight w:val="none"/>
          <w:u w:val="single" w:color="auto"/>
        </w:rPr>
        <w:t xml:space="preserve"> </w:t>
      </w:r>
      <w:r>
        <w:rPr>
          <w:rFonts w:hint="eastAsia" w:ascii="仿宋" w:hAnsi="仿宋" w:eastAsia="仿宋" w:cs="仿宋"/>
          <w:color w:val="auto"/>
          <w:spacing w:val="-1"/>
          <w:sz w:val="24"/>
          <w:szCs w:val="24"/>
          <w:highlight w:val="none"/>
        </w:rPr>
        <w:t>的</w:t>
      </w:r>
      <w:r>
        <w:rPr>
          <w:rFonts w:hint="eastAsia" w:ascii="仿宋" w:hAnsi="仿宋" w:eastAsia="仿宋" w:cs="仿宋"/>
          <w:color w:val="auto"/>
          <w:spacing w:val="-1"/>
          <w:sz w:val="24"/>
          <w:szCs w:val="24"/>
          <w:highlight w:val="none"/>
          <w:lang w:val="en-US" w:eastAsia="zh-CN"/>
        </w:rPr>
        <w:t>比选</w:t>
      </w:r>
      <w:r>
        <w:rPr>
          <w:rFonts w:hint="eastAsia" w:ascii="仿宋" w:hAnsi="仿宋" w:eastAsia="仿宋" w:cs="仿宋"/>
          <w:color w:val="auto"/>
          <w:spacing w:val="-1"/>
          <w:sz w:val="24"/>
          <w:szCs w:val="24"/>
          <w:highlight w:val="none"/>
        </w:rPr>
        <w:t>，我方愿意无条件地、不可撤销就投标人履行</w:t>
      </w:r>
      <w:r>
        <w:rPr>
          <w:rFonts w:hint="eastAsia" w:ascii="仿宋" w:hAnsi="仿宋" w:eastAsia="仿宋" w:cs="仿宋"/>
          <w:color w:val="auto"/>
          <w:spacing w:val="-5"/>
          <w:sz w:val="24"/>
          <w:szCs w:val="24"/>
          <w:highlight w:val="none"/>
          <w:u w:val="none" w:color="auto"/>
        </w:rPr>
        <w:t xml:space="preserve"> </w:t>
      </w:r>
      <w:r>
        <w:rPr>
          <w:rFonts w:hint="eastAsia" w:ascii="仿宋" w:hAnsi="仿宋" w:eastAsia="仿宋" w:cs="仿宋"/>
          <w:color w:val="auto"/>
          <w:spacing w:val="-5"/>
          <w:sz w:val="24"/>
          <w:szCs w:val="24"/>
          <w:highlight w:val="none"/>
          <w:u w:val="single" w:color="auto"/>
        </w:rPr>
        <w:t xml:space="preserve"> </w:t>
      </w:r>
      <w:r>
        <w:rPr>
          <w:rFonts w:hint="eastAsia" w:ascii="仿宋" w:hAnsi="仿宋" w:eastAsia="仿宋" w:cs="仿宋"/>
          <w:color w:val="auto"/>
          <w:spacing w:val="-5"/>
          <w:sz w:val="24"/>
          <w:szCs w:val="24"/>
          <w:highlight w:val="none"/>
          <w:u w:val="single" w:color="auto"/>
          <w:lang w:eastAsia="zh-CN"/>
        </w:rPr>
        <w:t>（</w:t>
      </w:r>
      <w:r>
        <w:rPr>
          <w:rFonts w:hint="eastAsia" w:ascii="仿宋" w:hAnsi="仿宋" w:eastAsia="仿宋" w:cs="仿宋"/>
          <w:color w:val="auto"/>
          <w:spacing w:val="-5"/>
          <w:sz w:val="24"/>
          <w:szCs w:val="24"/>
          <w:highlight w:val="none"/>
          <w:u w:val="single" w:color="auto"/>
          <w:lang w:val="en-US" w:eastAsia="zh-CN"/>
        </w:rPr>
        <w:t>比选项目名称</w:t>
      </w:r>
      <w:r>
        <w:rPr>
          <w:rFonts w:hint="eastAsia" w:ascii="仿宋" w:hAnsi="仿宋" w:eastAsia="仿宋" w:cs="仿宋"/>
          <w:color w:val="auto"/>
          <w:spacing w:val="-5"/>
          <w:sz w:val="24"/>
          <w:szCs w:val="24"/>
          <w:highlight w:val="none"/>
          <w:u w:val="single" w:color="auto"/>
          <w:lang w:eastAsia="zh-CN"/>
        </w:rPr>
        <w:t>）</w:t>
      </w:r>
      <w:r>
        <w:rPr>
          <w:rFonts w:hint="eastAsia" w:ascii="仿宋" w:hAnsi="仿宋" w:eastAsia="仿宋" w:cs="仿宋"/>
          <w:color w:val="auto"/>
          <w:spacing w:val="-5"/>
          <w:sz w:val="24"/>
          <w:szCs w:val="24"/>
          <w:highlight w:val="none"/>
          <w:u w:val="single" w:color="auto"/>
        </w:rPr>
        <w:t xml:space="preserve"> </w:t>
      </w:r>
      <w:r>
        <w:rPr>
          <w:rFonts w:hint="eastAsia" w:ascii="仿宋" w:hAnsi="仿宋" w:eastAsia="仿宋" w:cs="仿宋"/>
          <w:color w:val="auto"/>
          <w:spacing w:val="-2"/>
          <w:sz w:val="24"/>
          <w:szCs w:val="24"/>
          <w:highlight w:val="none"/>
          <w:lang w:val="en-US" w:eastAsia="zh-CN"/>
        </w:rPr>
        <w:t>比选</w:t>
      </w:r>
      <w:r>
        <w:rPr>
          <w:rFonts w:hint="eastAsia" w:ascii="仿宋" w:hAnsi="仿宋" w:eastAsia="仿宋" w:cs="仿宋"/>
          <w:color w:val="auto"/>
          <w:spacing w:val="-2"/>
          <w:sz w:val="24"/>
          <w:szCs w:val="24"/>
          <w:highlight w:val="none"/>
        </w:rPr>
        <w:t>文件规定的投标义务，向</w:t>
      </w:r>
      <w:r>
        <w:rPr>
          <w:rFonts w:hint="eastAsia" w:ascii="仿宋" w:hAnsi="仿宋" w:eastAsia="仿宋" w:cs="仿宋"/>
          <w:color w:val="auto"/>
          <w:spacing w:val="-2"/>
          <w:sz w:val="24"/>
          <w:szCs w:val="24"/>
          <w:highlight w:val="none"/>
          <w:lang w:eastAsia="zh-CN"/>
        </w:rPr>
        <w:t>采购人</w:t>
      </w:r>
      <w:r>
        <w:rPr>
          <w:rFonts w:hint="eastAsia" w:ascii="仿宋" w:hAnsi="仿宋" w:eastAsia="仿宋" w:cs="仿宋"/>
          <w:color w:val="auto"/>
          <w:spacing w:val="-2"/>
          <w:sz w:val="24"/>
          <w:szCs w:val="24"/>
          <w:highlight w:val="none"/>
        </w:rPr>
        <w:t>出具见索即付独立</w:t>
      </w:r>
      <w:r>
        <w:rPr>
          <w:rFonts w:hint="eastAsia" w:ascii="仿宋" w:hAnsi="仿宋" w:eastAsia="仿宋" w:cs="仿宋"/>
          <w:color w:val="auto"/>
          <w:spacing w:val="-3"/>
          <w:sz w:val="24"/>
          <w:szCs w:val="24"/>
          <w:highlight w:val="none"/>
        </w:rPr>
        <w:t>保函：</w:t>
      </w:r>
    </w:p>
    <w:p w14:paraId="6D7E61A2">
      <w:pPr>
        <w:pStyle w:val="7"/>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color w:val="auto"/>
          <w:spacing w:val="72"/>
          <w:sz w:val="24"/>
          <w:szCs w:val="24"/>
          <w:highlight w:val="none"/>
          <w:lang w:eastAsia="zh-CN"/>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本保函担保金额人民币（大写）</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z w:val="24"/>
          <w:szCs w:val="24"/>
          <w:highlight w:val="none"/>
          <w:u w:val="single" w:color="auto"/>
          <w:lang w:val="en-US" w:eastAsia="zh-CN"/>
        </w:rPr>
        <w:t xml:space="preserve">   </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95"/>
          <w:sz w:val="24"/>
          <w:szCs w:val="24"/>
          <w:highlight w:val="none"/>
        </w:rPr>
        <w:t xml:space="preserve"> </w:t>
      </w:r>
      <w:r>
        <w:rPr>
          <w:rFonts w:hint="eastAsia" w:ascii="仿宋" w:hAnsi="仿宋" w:eastAsia="仿宋" w:cs="仿宋"/>
          <w:color w:val="auto"/>
          <w:sz w:val="24"/>
          <w:szCs w:val="24"/>
          <w:highlight w:val="none"/>
        </w:rPr>
        <w:t>元</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w:t>
      </w:r>
      <w:r>
        <w:rPr>
          <w:rFonts w:hint="eastAsia" w:ascii="仿宋" w:hAnsi="仿宋" w:eastAsia="仿宋" w:cs="仿宋"/>
          <w:color w:val="auto"/>
          <w:spacing w:val="-59"/>
          <w:sz w:val="24"/>
          <w:szCs w:val="24"/>
          <w:highlight w:val="none"/>
        </w:rPr>
        <w:t xml:space="preserve"> </w:t>
      </w:r>
      <w:r>
        <w:rPr>
          <w:rFonts w:hint="eastAsia" w:ascii="仿宋" w:hAnsi="仿宋" w:eastAsia="仿宋" w:cs="仿宋"/>
          <w:color w:val="auto"/>
          <w:spacing w:val="4"/>
          <w:sz w:val="24"/>
          <w:szCs w:val="24"/>
          <w:highlight w:val="none"/>
          <w:u w:val="single" w:color="auto"/>
        </w:rPr>
        <w:t xml:space="preserve">         </w:t>
      </w:r>
      <w:r>
        <w:rPr>
          <w:rFonts w:hint="eastAsia" w:ascii="仿宋" w:hAnsi="仿宋" w:eastAsia="仿宋" w:cs="仿宋"/>
          <w:color w:val="auto"/>
          <w:spacing w:val="4"/>
          <w:sz w:val="24"/>
          <w:szCs w:val="24"/>
          <w:highlight w:val="none"/>
          <w:u w:val="single" w:color="auto"/>
          <w:lang w:eastAsia="zh-CN"/>
        </w:rPr>
        <w:t>）</w:t>
      </w:r>
      <w:r>
        <w:rPr>
          <w:rFonts w:hint="eastAsia" w:ascii="仿宋" w:hAnsi="仿宋" w:eastAsia="仿宋" w:cs="仿宋"/>
          <w:color w:val="auto"/>
          <w:spacing w:val="72"/>
          <w:sz w:val="24"/>
          <w:szCs w:val="24"/>
          <w:highlight w:val="none"/>
          <w:lang w:eastAsia="zh-CN"/>
        </w:rPr>
        <w:t>。</w:t>
      </w:r>
    </w:p>
    <w:p w14:paraId="1A8207E9">
      <w:pPr>
        <w:pStyle w:val="7"/>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firstLine="448" w:firstLineChars="200"/>
        <w:textAlignment w:val="auto"/>
        <w:rPr>
          <w:rFonts w:hint="eastAsia" w:ascii="仿宋" w:hAnsi="仿宋" w:eastAsia="仿宋" w:cs="仿宋"/>
          <w:color w:val="auto"/>
          <w:spacing w:val="-8"/>
          <w:sz w:val="24"/>
          <w:szCs w:val="24"/>
          <w:highlight w:val="none"/>
        </w:rPr>
      </w:pPr>
      <w:r>
        <w:rPr>
          <w:rFonts w:hint="eastAsia" w:ascii="仿宋" w:hAnsi="仿宋" w:eastAsia="仿宋" w:cs="仿宋"/>
          <w:color w:val="auto"/>
          <w:spacing w:val="-8"/>
          <w:sz w:val="24"/>
          <w:szCs w:val="24"/>
          <w:highlight w:val="none"/>
          <w:lang w:val="en-US" w:eastAsia="zh-CN"/>
        </w:rPr>
        <w:t>2.</w:t>
      </w:r>
      <w:r>
        <w:rPr>
          <w:rFonts w:hint="eastAsia" w:ascii="仿宋" w:hAnsi="仿宋" w:eastAsia="仿宋" w:cs="仿宋"/>
          <w:color w:val="auto"/>
          <w:spacing w:val="-8"/>
          <w:sz w:val="24"/>
          <w:szCs w:val="24"/>
          <w:highlight w:val="none"/>
        </w:rPr>
        <w:t>保函有效期自</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年</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月</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日</w:t>
      </w:r>
      <w:r>
        <w:rPr>
          <w:rFonts w:hint="eastAsia" w:ascii="仿宋" w:hAnsi="仿宋" w:eastAsia="仿宋" w:cs="仿宋"/>
          <w:color w:val="auto"/>
          <w:spacing w:val="-8"/>
          <w:sz w:val="24"/>
          <w:szCs w:val="24"/>
          <w:highlight w:val="none"/>
        </w:rPr>
        <w:t>至</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年</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月</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日</w:t>
      </w:r>
      <w:r>
        <w:rPr>
          <w:rFonts w:hint="eastAsia" w:ascii="仿宋" w:hAnsi="仿宋" w:eastAsia="仿宋" w:cs="仿宋"/>
          <w:color w:val="auto"/>
          <w:spacing w:val="-8"/>
          <w:sz w:val="24"/>
          <w:szCs w:val="24"/>
          <w:highlight w:val="none"/>
        </w:rPr>
        <w:t>止。</w:t>
      </w:r>
    </w:p>
    <w:p w14:paraId="5D8515B1">
      <w:pPr>
        <w:pStyle w:val="7"/>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firstLine="448" w:firstLineChars="200"/>
        <w:textAlignment w:val="auto"/>
        <w:rPr>
          <w:rFonts w:hint="eastAsia" w:ascii="仿宋" w:hAnsi="仿宋" w:eastAsia="仿宋" w:cs="仿宋"/>
          <w:color w:val="auto"/>
          <w:spacing w:val="15"/>
          <w:kern w:val="0"/>
          <w:sz w:val="24"/>
          <w:szCs w:val="24"/>
          <w:highlight w:val="none"/>
          <w:lang w:val="en-US" w:eastAsia="zh-CN"/>
        </w:rPr>
      </w:pPr>
      <w:r>
        <w:rPr>
          <w:rFonts w:hint="eastAsia" w:ascii="仿宋" w:hAnsi="仿宋" w:eastAsia="仿宋" w:cs="仿宋"/>
          <w:color w:val="auto"/>
          <w:spacing w:val="-8"/>
          <w:sz w:val="24"/>
          <w:szCs w:val="24"/>
          <w:highlight w:val="none"/>
          <w:lang w:val="en-US" w:eastAsia="zh-CN"/>
        </w:rPr>
        <w:t>3.</w:t>
      </w:r>
      <w:r>
        <w:rPr>
          <w:rFonts w:hint="eastAsia" w:ascii="仿宋" w:hAnsi="仿宋" w:eastAsia="仿宋" w:cs="仿宋"/>
          <w:color w:val="auto"/>
          <w:spacing w:val="15"/>
          <w:kern w:val="0"/>
          <w:sz w:val="24"/>
          <w:szCs w:val="24"/>
          <w:highlight w:val="none"/>
          <w:lang w:val="en-US" w:eastAsia="zh-CN"/>
        </w:rPr>
        <w:t>在本保函有效期内，投标人存在下列未履行相关投标义务情形之一的，我方在收到采购人提出的书面索赔通知以及本保函原件后，在10个工作日内支付本保函第1款约定的担保金额。</w:t>
      </w:r>
    </w:p>
    <w:p w14:paraId="10FB4303">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540" w:firstLineChars="200"/>
        <w:jc w:val="both"/>
        <w:textAlignment w:val="auto"/>
        <w:rPr>
          <w:rFonts w:hint="eastAsia" w:ascii="仿宋" w:hAnsi="仿宋" w:eastAsia="仿宋" w:cs="仿宋"/>
          <w:color w:val="auto"/>
          <w:spacing w:val="15"/>
          <w:kern w:val="0"/>
          <w:sz w:val="24"/>
          <w:szCs w:val="24"/>
          <w:highlight w:val="none"/>
          <w:lang w:val="en-US" w:eastAsia="zh-CN"/>
        </w:rPr>
      </w:pPr>
      <w:r>
        <w:rPr>
          <w:rFonts w:hint="eastAsia" w:ascii="仿宋" w:hAnsi="仿宋" w:eastAsia="仿宋" w:cs="仿宋"/>
          <w:color w:val="auto"/>
          <w:spacing w:val="15"/>
          <w:kern w:val="0"/>
          <w:sz w:val="24"/>
          <w:szCs w:val="24"/>
          <w:highlight w:val="none"/>
          <w:lang w:val="en-US" w:eastAsia="zh-CN"/>
        </w:rPr>
        <w:t>（1）投标人拒绝按照比选文件、投标文件或中标通知书要求与采购人签订合同；</w:t>
      </w:r>
    </w:p>
    <w:p w14:paraId="5067BCC6">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540" w:firstLineChars="200"/>
        <w:jc w:val="both"/>
        <w:textAlignment w:val="auto"/>
        <w:rPr>
          <w:rFonts w:hint="eastAsia" w:ascii="仿宋" w:hAnsi="仿宋" w:eastAsia="仿宋" w:cs="仿宋"/>
          <w:color w:val="auto"/>
          <w:spacing w:val="15"/>
          <w:kern w:val="0"/>
          <w:sz w:val="24"/>
          <w:szCs w:val="24"/>
          <w:highlight w:val="none"/>
          <w:lang w:val="en-US" w:eastAsia="zh-CN"/>
        </w:rPr>
      </w:pPr>
      <w:r>
        <w:rPr>
          <w:rFonts w:hint="eastAsia" w:ascii="仿宋" w:hAnsi="仿宋" w:eastAsia="仿宋" w:cs="仿宋"/>
          <w:color w:val="auto"/>
          <w:spacing w:val="15"/>
          <w:kern w:val="0"/>
          <w:sz w:val="24"/>
          <w:szCs w:val="24"/>
          <w:highlight w:val="none"/>
          <w:lang w:val="en-US" w:eastAsia="zh-CN"/>
        </w:rPr>
        <w:t>（2）投标截止后，投标人要求修改、补充或撤销投标文件的实质性内容或者要求更改比选文件和中标通知书的实质性内容；</w:t>
      </w:r>
    </w:p>
    <w:p w14:paraId="584FF9FF">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540" w:firstLineChars="200"/>
        <w:jc w:val="both"/>
        <w:textAlignment w:val="auto"/>
        <w:rPr>
          <w:rFonts w:hint="default" w:ascii="仿宋" w:hAnsi="仿宋" w:eastAsia="仿宋" w:cs="仿宋"/>
          <w:color w:val="auto"/>
          <w:spacing w:val="15"/>
          <w:kern w:val="0"/>
          <w:sz w:val="24"/>
          <w:szCs w:val="24"/>
          <w:highlight w:val="none"/>
          <w:lang w:val="en-US" w:eastAsia="zh-CN"/>
        </w:rPr>
      </w:pPr>
      <w:r>
        <w:rPr>
          <w:rFonts w:hint="eastAsia" w:ascii="仿宋" w:hAnsi="仿宋" w:eastAsia="仿宋" w:cs="仿宋"/>
          <w:color w:val="auto"/>
          <w:spacing w:val="15"/>
          <w:kern w:val="0"/>
          <w:sz w:val="24"/>
          <w:szCs w:val="24"/>
          <w:highlight w:val="none"/>
          <w:lang w:val="en-US" w:eastAsia="zh-CN"/>
        </w:rPr>
        <w:t>（3）投标人拒绝按比选文件规定的时间、金额、形式提交履约担保；</w:t>
      </w:r>
    </w:p>
    <w:p w14:paraId="1EE92B8B">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540" w:firstLineChars="200"/>
        <w:jc w:val="both"/>
        <w:textAlignment w:val="auto"/>
        <w:rPr>
          <w:rFonts w:hint="eastAsia" w:ascii="仿宋" w:hAnsi="仿宋" w:eastAsia="仿宋" w:cs="仿宋"/>
          <w:color w:val="auto"/>
          <w:spacing w:val="15"/>
          <w:kern w:val="0"/>
          <w:sz w:val="24"/>
          <w:szCs w:val="24"/>
          <w:highlight w:val="none"/>
          <w:lang w:val="en-US" w:eastAsia="zh-CN"/>
        </w:rPr>
      </w:pPr>
      <w:r>
        <w:rPr>
          <w:rFonts w:hint="eastAsia" w:ascii="仿宋" w:hAnsi="仿宋" w:eastAsia="仿宋" w:cs="仿宋"/>
          <w:color w:val="auto"/>
          <w:spacing w:val="15"/>
          <w:kern w:val="0"/>
          <w:sz w:val="24"/>
          <w:szCs w:val="24"/>
          <w:highlight w:val="none"/>
          <w:lang w:val="en-US" w:eastAsia="zh-CN"/>
        </w:rPr>
        <w:t>（4）投标人在投标截止后撤销投标文件的；</w:t>
      </w:r>
    </w:p>
    <w:p w14:paraId="57782208">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540" w:firstLineChars="200"/>
        <w:jc w:val="both"/>
        <w:textAlignment w:val="auto"/>
        <w:rPr>
          <w:rFonts w:hint="eastAsia" w:ascii="仿宋" w:hAnsi="仿宋" w:eastAsia="仿宋" w:cs="仿宋"/>
          <w:color w:val="auto"/>
          <w:spacing w:val="15"/>
          <w:kern w:val="0"/>
          <w:sz w:val="24"/>
          <w:szCs w:val="24"/>
          <w:highlight w:val="none"/>
          <w:lang w:val="en-US" w:eastAsia="zh-CN"/>
        </w:rPr>
      </w:pPr>
      <w:r>
        <w:rPr>
          <w:rFonts w:hint="eastAsia" w:ascii="仿宋" w:hAnsi="仿宋" w:eastAsia="仿宋" w:cs="仿宋"/>
          <w:color w:val="auto"/>
          <w:spacing w:val="15"/>
          <w:kern w:val="0"/>
          <w:sz w:val="24"/>
          <w:szCs w:val="24"/>
          <w:highlight w:val="none"/>
          <w:lang w:val="en-US" w:eastAsia="zh-CN"/>
        </w:rPr>
        <w:t>（5）比选文件规定的违规情形。</w:t>
      </w:r>
    </w:p>
    <w:p w14:paraId="64D0B222">
      <w:pPr>
        <w:keepNext w:val="0"/>
        <w:keepLines w:val="0"/>
        <w:pageBreakBefore w:val="0"/>
        <w:kinsoku/>
        <w:wordWrap/>
        <w:overflowPunct/>
        <w:topLinePunct w:val="0"/>
        <w:autoSpaceDE/>
        <w:autoSpaceDN/>
        <w:bidi w:val="0"/>
        <w:adjustRightInd/>
        <w:snapToGrid/>
        <w:spacing w:line="440" w:lineRule="exact"/>
        <w:ind w:left="2121" w:firstLine="936" w:firstLineChars="400"/>
        <w:textAlignment w:val="auto"/>
        <w:rPr>
          <w:rFonts w:hint="eastAsia" w:ascii="仿宋" w:hAnsi="仿宋" w:eastAsia="仿宋" w:cs="仿宋"/>
          <w:color w:val="auto"/>
          <w:spacing w:val="-3"/>
          <w:sz w:val="24"/>
          <w:szCs w:val="24"/>
          <w:highlight w:val="none"/>
        </w:rPr>
      </w:pPr>
    </w:p>
    <w:p w14:paraId="1A204F6D">
      <w:pPr>
        <w:keepNext w:val="0"/>
        <w:keepLines w:val="0"/>
        <w:pageBreakBefore w:val="0"/>
        <w:kinsoku/>
        <w:wordWrap/>
        <w:overflowPunct/>
        <w:topLinePunct w:val="0"/>
        <w:autoSpaceDE/>
        <w:autoSpaceDN/>
        <w:bidi w:val="0"/>
        <w:adjustRightInd/>
        <w:snapToGrid/>
        <w:spacing w:line="440" w:lineRule="exact"/>
        <w:ind w:firstLine="2340" w:firstLineChars="1000"/>
        <w:textAlignment w:val="auto"/>
        <w:rPr>
          <w:rFonts w:hint="eastAsia" w:ascii="仿宋" w:hAnsi="仿宋" w:eastAsia="仿宋" w:cs="仿宋"/>
          <w:color w:val="auto"/>
          <w:spacing w:val="-3"/>
          <w:sz w:val="24"/>
          <w:szCs w:val="24"/>
          <w:highlight w:val="none"/>
        </w:rPr>
      </w:pPr>
    </w:p>
    <w:p w14:paraId="0C6D4420">
      <w:pPr>
        <w:keepNext w:val="0"/>
        <w:keepLines w:val="0"/>
        <w:pageBreakBefore w:val="0"/>
        <w:tabs>
          <w:tab w:val="left" w:pos="5250"/>
        </w:tabs>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开立人</w:t>
      </w:r>
      <w:r>
        <w:rPr>
          <w:rFonts w:hint="eastAsia" w:ascii="仿宋" w:hAnsi="仿宋" w:eastAsia="仿宋" w:cs="仿宋"/>
          <w:color w:val="auto"/>
          <w:spacing w:val="-2"/>
          <w:sz w:val="24"/>
          <w:szCs w:val="24"/>
          <w:highlight w:val="none"/>
        </w:rPr>
        <w:t>：</w:t>
      </w:r>
      <w:r>
        <w:rPr>
          <w:rFonts w:hint="eastAsia" w:ascii="仿宋" w:hAnsi="仿宋" w:eastAsia="仿宋" w:cs="仿宋"/>
          <w:color w:val="auto"/>
          <w:spacing w:val="5"/>
          <w:sz w:val="24"/>
          <w:szCs w:val="24"/>
          <w:highlight w:val="none"/>
          <w:u w:val="single" w:color="auto"/>
        </w:rPr>
        <w:t xml:space="preserve">         </w:t>
      </w:r>
      <w:r>
        <w:rPr>
          <w:rFonts w:hint="eastAsia" w:ascii="仿宋" w:hAnsi="仿宋" w:eastAsia="仿宋" w:cs="仿宋"/>
          <w:color w:val="auto"/>
          <w:spacing w:val="-2"/>
          <w:sz w:val="24"/>
          <w:szCs w:val="24"/>
          <w:highlight w:val="none"/>
        </w:rPr>
        <w:t>（</w:t>
      </w:r>
      <w:r>
        <w:rPr>
          <w:rFonts w:hint="eastAsia" w:ascii="仿宋" w:hAnsi="仿宋" w:eastAsia="仿宋" w:cs="仿宋"/>
          <w:color w:val="auto"/>
          <w:spacing w:val="-3"/>
          <w:sz w:val="24"/>
          <w:szCs w:val="24"/>
          <w:highlight w:val="none"/>
        </w:rPr>
        <w:t>盖章）</w:t>
      </w:r>
    </w:p>
    <w:p w14:paraId="2B555B7A">
      <w:pPr>
        <w:keepNext w:val="0"/>
        <w:keepLines w:val="0"/>
        <w:pageBreakBefore w:val="0"/>
        <w:tabs>
          <w:tab w:val="left" w:pos="5250"/>
        </w:tabs>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法定代表人（负责人</w:t>
      </w:r>
      <w:r>
        <w:rPr>
          <w:rFonts w:hint="eastAsia" w:ascii="仿宋" w:hAnsi="仿宋" w:eastAsia="仿宋" w:cs="仿宋"/>
          <w:color w:val="auto"/>
          <w:spacing w:val="2"/>
          <w:sz w:val="24"/>
          <w:szCs w:val="24"/>
          <w:highlight w:val="none"/>
        </w:rPr>
        <w:t>）：</w:t>
      </w:r>
      <w:r>
        <w:rPr>
          <w:rFonts w:hint="eastAsia" w:ascii="仿宋" w:hAnsi="仿宋" w:eastAsia="仿宋" w:cs="仿宋"/>
          <w:color w:val="auto"/>
          <w:spacing w:val="3"/>
          <w:sz w:val="24"/>
          <w:szCs w:val="24"/>
          <w:highlight w:val="none"/>
          <w:u w:val="single" w:color="auto"/>
        </w:rPr>
        <w:t xml:space="preserve">       </w:t>
      </w:r>
      <w:r>
        <w:rPr>
          <w:rFonts w:hint="eastAsia" w:ascii="仿宋" w:hAnsi="仿宋" w:eastAsia="仿宋" w:cs="仿宋"/>
          <w:color w:val="auto"/>
          <w:spacing w:val="2"/>
          <w:sz w:val="24"/>
          <w:szCs w:val="24"/>
          <w:highlight w:val="none"/>
        </w:rPr>
        <w:t>（</w:t>
      </w:r>
      <w:r>
        <w:rPr>
          <w:rFonts w:hint="eastAsia" w:ascii="仿宋" w:hAnsi="仿宋" w:eastAsia="仿宋" w:cs="仿宋"/>
          <w:color w:val="auto"/>
          <w:spacing w:val="-2"/>
          <w:sz w:val="24"/>
          <w:szCs w:val="24"/>
          <w:highlight w:val="none"/>
        </w:rPr>
        <w:t>签字或盖章）</w:t>
      </w:r>
    </w:p>
    <w:p w14:paraId="59886D3B">
      <w:pPr>
        <w:keepNext w:val="0"/>
        <w:keepLines w:val="0"/>
        <w:pageBreakBefore w:val="0"/>
        <w:tabs>
          <w:tab w:val="left" w:pos="5250"/>
        </w:tabs>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地</w:t>
      </w:r>
      <w:r>
        <w:rPr>
          <w:rFonts w:hint="eastAsia" w:ascii="仿宋" w:hAnsi="仿宋" w:eastAsia="仿宋" w:cs="仿宋"/>
          <w:color w:val="auto"/>
          <w:spacing w:val="-3"/>
          <w:sz w:val="24"/>
          <w:szCs w:val="24"/>
          <w:highlight w:val="none"/>
          <w:lang w:val="en-US" w:eastAsia="zh-CN"/>
        </w:rPr>
        <w:t xml:space="preserve">  </w:t>
      </w:r>
      <w:r>
        <w:rPr>
          <w:rFonts w:hint="eastAsia" w:ascii="仿宋" w:hAnsi="仿宋" w:eastAsia="仿宋" w:cs="仿宋"/>
          <w:color w:val="auto"/>
          <w:spacing w:val="-3"/>
          <w:sz w:val="24"/>
          <w:szCs w:val="24"/>
          <w:highlight w:val="none"/>
        </w:rPr>
        <w:t>址：</w:t>
      </w:r>
      <w:r>
        <w:rPr>
          <w:rFonts w:hint="eastAsia" w:ascii="仿宋" w:hAnsi="仿宋" w:eastAsia="仿宋" w:cs="仿宋"/>
          <w:color w:val="auto"/>
          <w:spacing w:val="-3"/>
          <w:sz w:val="24"/>
          <w:szCs w:val="24"/>
          <w:highlight w:val="none"/>
          <w:u w:val="single" w:color="auto"/>
        </w:rPr>
        <w:t xml:space="preserve">                 </w:t>
      </w:r>
    </w:p>
    <w:p w14:paraId="57ED8D9C">
      <w:pPr>
        <w:keepNext w:val="0"/>
        <w:keepLines w:val="0"/>
        <w:pageBreakBefore w:val="0"/>
        <w:tabs>
          <w:tab w:val="left" w:pos="5250"/>
        </w:tabs>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pacing w:val="-11"/>
          <w:sz w:val="24"/>
          <w:szCs w:val="24"/>
          <w:highlight w:val="none"/>
        </w:rPr>
        <w:t>电</w:t>
      </w:r>
      <w:r>
        <w:rPr>
          <w:rFonts w:hint="eastAsia" w:ascii="仿宋" w:hAnsi="仿宋" w:eastAsia="仿宋" w:cs="仿宋"/>
          <w:color w:val="auto"/>
          <w:spacing w:val="-11"/>
          <w:sz w:val="24"/>
          <w:szCs w:val="24"/>
          <w:highlight w:val="none"/>
          <w:lang w:val="en-US" w:eastAsia="zh-CN"/>
        </w:rPr>
        <w:t xml:space="preserve">  </w:t>
      </w:r>
      <w:r>
        <w:rPr>
          <w:rFonts w:hint="eastAsia" w:ascii="仿宋" w:hAnsi="仿宋" w:eastAsia="仿宋" w:cs="仿宋"/>
          <w:color w:val="auto"/>
          <w:spacing w:val="-11"/>
          <w:sz w:val="24"/>
          <w:szCs w:val="24"/>
          <w:highlight w:val="none"/>
        </w:rPr>
        <w:t>话：</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z w:val="24"/>
          <w:szCs w:val="24"/>
          <w:highlight w:val="none"/>
          <w:u w:val="single" w:color="auto"/>
          <w:lang w:val="en-US" w:eastAsia="zh-CN"/>
        </w:rPr>
        <w:t xml:space="preserve">     </w:t>
      </w:r>
      <w:r>
        <w:rPr>
          <w:rFonts w:hint="eastAsia" w:ascii="仿宋" w:hAnsi="仿宋" w:eastAsia="仿宋" w:cs="仿宋"/>
          <w:color w:val="auto"/>
          <w:sz w:val="24"/>
          <w:szCs w:val="24"/>
          <w:highlight w:val="none"/>
          <w:u w:val="single" w:color="auto"/>
        </w:rPr>
        <w:t xml:space="preserve">     </w:t>
      </w:r>
    </w:p>
    <w:p w14:paraId="5E511877">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488" w:firstLineChars="1700"/>
        <w:jc w:val="both"/>
        <w:textAlignment w:val="auto"/>
        <w:rPr>
          <w:rFonts w:hint="eastAsia" w:ascii="仿宋" w:hAnsi="仿宋" w:eastAsia="仿宋" w:cs="仿宋"/>
          <w:color w:val="auto"/>
          <w:spacing w:val="12"/>
          <w:sz w:val="24"/>
          <w:szCs w:val="24"/>
          <w:highlight w:val="none"/>
          <w:u w:val="single" w:color="auto"/>
        </w:rPr>
      </w:pPr>
    </w:p>
    <w:p w14:paraId="67018172">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488" w:firstLineChars="1700"/>
        <w:jc w:val="both"/>
        <w:textAlignment w:val="auto"/>
        <w:rPr>
          <w:rFonts w:hint="eastAsia" w:ascii="仿宋" w:hAnsi="仿宋" w:eastAsia="仿宋" w:cs="仿宋"/>
          <w:color w:val="auto"/>
          <w:spacing w:val="15"/>
          <w:kern w:val="0"/>
          <w:sz w:val="24"/>
          <w:szCs w:val="24"/>
          <w:highlight w:val="none"/>
          <w:lang w:val="en-US" w:eastAsia="zh-CN"/>
        </w:rPr>
      </w:pP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年</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月</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日</w:t>
      </w:r>
    </w:p>
    <w:p w14:paraId="15CFCA8C">
      <w:pPr>
        <w:keepNext w:val="0"/>
        <w:keepLines w:val="0"/>
        <w:pageBreakBefore w:val="0"/>
        <w:widowControl/>
        <w:numPr>
          <w:ilvl w:val="0"/>
          <w:numId w:val="0"/>
        </w:numPr>
        <w:kinsoku/>
        <w:wordWrap/>
        <w:overflowPunct/>
        <w:topLinePunct w:val="0"/>
        <w:autoSpaceDE/>
        <w:autoSpaceDN/>
        <w:bidi w:val="0"/>
        <w:adjustRightInd/>
        <w:snapToGrid/>
        <w:spacing w:line="400" w:lineRule="exact"/>
        <w:jc w:val="both"/>
        <w:textAlignment w:val="auto"/>
        <w:rPr>
          <w:rFonts w:hint="eastAsia" w:ascii="仿宋" w:hAnsi="仿宋" w:eastAsia="仿宋" w:cs="仿宋"/>
          <w:color w:val="auto"/>
          <w:spacing w:val="15"/>
          <w:kern w:val="0"/>
          <w:sz w:val="21"/>
          <w:szCs w:val="21"/>
          <w:highlight w:val="none"/>
          <w:lang w:val="en-US" w:eastAsia="zh-CN"/>
        </w:rPr>
      </w:pPr>
    </w:p>
    <w:p w14:paraId="5B1C52C5">
      <w:pPr>
        <w:keepNext w:val="0"/>
        <w:keepLines w:val="0"/>
        <w:pageBreakBefore w:val="0"/>
        <w:widowControl/>
        <w:numPr>
          <w:ilvl w:val="0"/>
          <w:numId w:val="0"/>
        </w:numPr>
        <w:kinsoku/>
        <w:wordWrap/>
        <w:overflowPunct/>
        <w:topLinePunct w:val="0"/>
        <w:autoSpaceDE/>
        <w:autoSpaceDN/>
        <w:bidi w:val="0"/>
        <w:adjustRightInd/>
        <w:snapToGrid/>
        <w:spacing w:line="400" w:lineRule="exact"/>
        <w:jc w:val="both"/>
        <w:textAlignment w:val="auto"/>
        <w:rPr>
          <w:rFonts w:hint="eastAsia" w:ascii="仿宋" w:hAnsi="仿宋" w:eastAsia="仿宋" w:cs="仿宋"/>
          <w:color w:val="auto"/>
          <w:spacing w:val="15"/>
          <w:kern w:val="0"/>
          <w:sz w:val="22"/>
          <w:szCs w:val="22"/>
          <w:highlight w:val="none"/>
          <w:lang w:val="en-US" w:eastAsia="zh-CN"/>
        </w:rPr>
      </w:pPr>
    </w:p>
    <w:p w14:paraId="06B492F8">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500" w:firstLineChars="200"/>
        <w:jc w:val="both"/>
        <w:textAlignment w:val="auto"/>
        <w:rPr>
          <w:rFonts w:hint="eastAsia" w:ascii="仿宋" w:hAnsi="仿宋" w:eastAsia="仿宋" w:cs="仿宋"/>
          <w:color w:val="auto"/>
          <w:spacing w:val="15"/>
          <w:kern w:val="0"/>
          <w:sz w:val="22"/>
          <w:szCs w:val="22"/>
          <w:highlight w:val="none"/>
          <w:lang w:val="en-US" w:eastAsia="zh-CN"/>
        </w:rPr>
      </w:pPr>
      <w:r>
        <w:rPr>
          <w:rFonts w:hint="eastAsia" w:ascii="仿宋" w:hAnsi="仿宋" w:eastAsia="仿宋" w:cs="仿宋"/>
          <w:color w:val="auto"/>
          <w:spacing w:val="15"/>
          <w:kern w:val="0"/>
          <w:sz w:val="22"/>
          <w:szCs w:val="22"/>
          <w:highlight w:val="none"/>
          <w:lang w:val="en-US" w:eastAsia="zh-CN"/>
        </w:rPr>
        <w:t>说明：保函开立人可以根据项目具体情况增加相关条款，但不得违背比选文件的实质性内容及相关规定。</w:t>
      </w:r>
    </w:p>
    <w:p w14:paraId="6E3CF983">
      <w:pPr>
        <w:rPr>
          <w:rFonts w:hint="eastAsia" w:ascii="黑体" w:hAnsi="黑体" w:eastAsia="黑体" w:cs="黑体"/>
          <w:b w:val="0"/>
          <w:bCs w:val="0"/>
          <w:color w:val="auto"/>
          <w:spacing w:val="15"/>
          <w:kern w:val="0"/>
          <w:sz w:val="28"/>
          <w:szCs w:val="28"/>
          <w:highlight w:val="none"/>
          <w:lang w:val="en-US" w:eastAsia="zh-CN"/>
        </w:rPr>
      </w:pPr>
      <w:r>
        <w:rPr>
          <w:rFonts w:hint="eastAsia" w:ascii="黑体" w:hAnsi="黑体" w:eastAsia="黑体" w:cs="黑体"/>
          <w:b w:val="0"/>
          <w:bCs w:val="0"/>
          <w:color w:val="auto"/>
          <w:spacing w:val="15"/>
          <w:kern w:val="0"/>
          <w:sz w:val="28"/>
          <w:szCs w:val="28"/>
          <w:highlight w:val="none"/>
          <w:lang w:val="en-US" w:eastAsia="zh-CN"/>
        </w:rPr>
        <w:t>附件2</w:t>
      </w:r>
    </w:p>
    <w:p w14:paraId="1937279C">
      <w:pPr>
        <w:keepNext w:val="0"/>
        <w:keepLines w:val="0"/>
        <w:pageBreakBefore w:val="0"/>
        <w:widowControl/>
        <w:kinsoku/>
        <w:wordWrap/>
        <w:overflowPunct/>
        <w:topLinePunct w:val="0"/>
        <w:autoSpaceDE/>
        <w:autoSpaceDN/>
        <w:bidi w:val="0"/>
        <w:spacing w:line="480" w:lineRule="exact"/>
        <w:ind w:firstLine="560"/>
        <w:jc w:val="center"/>
        <w:rPr>
          <w:rFonts w:hint="eastAsia" w:ascii="黑体" w:hAnsi="黑体" w:eastAsia="黑体" w:cs="黑体"/>
          <w:b w:val="0"/>
          <w:bCs w:val="0"/>
          <w:color w:val="auto"/>
          <w:spacing w:val="15"/>
          <w:kern w:val="0"/>
          <w:sz w:val="40"/>
          <w:szCs w:val="40"/>
          <w:highlight w:val="none"/>
        </w:rPr>
      </w:pPr>
      <w:r>
        <w:rPr>
          <w:rFonts w:hint="eastAsia" w:ascii="黑体" w:hAnsi="黑体" w:eastAsia="黑体" w:cs="黑体"/>
          <w:b w:val="0"/>
          <w:bCs w:val="0"/>
          <w:color w:val="auto"/>
          <w:spacing w:val="15"/>
          <w:kern w:val="0"/>
          <w:sz w:val="40"/>
          <w:szCs w:val="40"/>
          <w:highlight w:val="none"/>
        </w:rPr>
        <w:t>法定代表人身份证明</w:t>
      </w:r>
    </w:p>
    <w:p w14:paraId="28738066">
      <w:pPr>
        <w:adjustRightInd w:val="0"/>
        <w:snapToGrid w:val="0"/>
        <w:spacing w:line="360" w:lineRule="auto"/>
        <w:rPr>
          <w:rFonts w:hint="eastAsia" w:ascii="仿宋_GB2312" w:hAnsi="华文仿宋" w:eastAsia="仿宋_GB2312"/>
          <w:color w:val="auto"/>
          <w:sz w:val="28"/>
          <w:szCs w:val="28"/>
          <w:highlight w:val="none"/>
        </w:rPr>
      </w:pPr>
    </w:p>
    <w:p w14:paraId="41B4E6B2">
      <w:pPr>
        <w:adjustRightInd w:val="0"/>
        <w:snapToGrid w:val="0"/>
        <w:spacing w:line="360" w:lineRule="auto"/>
        <w:ind w:firstLine="770" w:firstLineChars="275"/>
        <w:rPr>
          <w:rFonts w:hint="eastAsia" w:ascii="仿宋" w:hAnsi="仿宋" w:eastAsia="仿宋" w:cs="仿宋"/>
          <w:color w:val="auto"/>
          <w:sz w:val="28"/>
          <w:szCs w:val="28"/>
          <w:highlight w:val="none"/>
          <w:u w:val="single"/>
        </w:rPr>
      </w:pPr>
      <w:r>
        <w:rPr>
          <w:rFonts w:hint="eastAsia" w:ascii="仿宋" w:hAnsi="仿宋" w:eastAsia="仿宋"/>
          <w:color w:val="auto"/>
          <w:kern w:val="0"/>
          <w:sz w:val="28"/>
          <w:szCs w:val="28"/>
          <w:highlight w:val="none"/>
          <w:lang w:val="en-US" w:eastAsia="zh-CN"/>
        </w:rPr>
        <w:t>投标人</w:t>
      </w:r>
      <w:r>
        <w:rPr>
          <w:rFonts w:hint="eastAsia" w:ascii="仿宋" w:hAnsi="仿宋" w:eastAsia="仿宋" w:cs="仿宋"/>
          <w:color w:val="auto"/>
          <w:sz w:val="28"/>
          <w:szCs w:val="28"/>
          <w:highlight w:val="none"/>
        </w:rPr>
        <w:t>名称：</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p>
    <w:p w14:paraId="2614FE03">
      <w:pPr>
        <w:adjustRightInd w:val="0"/>
        <w:snapToGrid w:val="0"/>
        <w:spacing w:line="360" w:lineRule="auto"/>
        <w:ind w:firstLine="770" w:firstLineChars="275"/>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单位性质：</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p>
    <w:p w14:paraId="02D2F8B2">
      <w:pPr>
        <w:adjustRightInd w:val="0"/>
        <w:snapToGrid w:val="0"/>
        <w:spacing w:line="360" w:lineRule="auto"/>
        <w:ind w:firstLine="770" w:firstLineChars="275"/>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成立时间：</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p>
    <w:p w14:paraId="497E5D7C">
      <w:pPr>
        <w:adjustRightInd w:val="0"/>
        <w:snapToGrid w:val="0"/>
        <w:spacing w:line="360" w:lineRule="auto"/>
        <w:ind w:firstLine="770" w:firstLineChars="275"/>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经营期限：</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p>
    <w:p w14:paraId="0E3ED271">
      <w:pPr>
        <w:adjustRightInd w:val="0"/>
        <w:snapToGrid w:val="0"/>
        <w:spacing w:line="360" w:lineRule="auto"/>
        <w:ind w:firstLine="770" w:firstLineChars="275"/>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姓名：</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性别：</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年龄：</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职务：</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rPr>
        <w:t>系</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rPr>
        <w:t>的法定代表人。</w:t>
      </w:r>
    </w:p>
    <w:p w14:paraId="7A66B634">
      <w:pPr>
        <w:adjustRightInd w:val="0"/>
        <w:snapToGrid w:val="0"/>
        <w:spacing w:line="360" w:lineRule="auto"/>
        <w:ind w:firstLine="770" w:firstLineChars="275"/>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特此证明。</w:t>
      </w:r>
    </w:p>
    <w:tbl>
      <w:tblPr>
        <w:tblStyle w:val="17"/>
        <w:tblpPr w:leftFromText="180" w:rightFromText="180" w:vertAnchor="text" w:horzAnchor="page" w:tblpX="1862" w:tblpY="35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1C67F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trPr>
        <w:tc>
          <w:tcPr>
            <w:tcW w:w="8528" w:type="dxa"/>
            <w:noWrap w:val="0"/>
            <w:vAlign w:val="center"/>
          </w:tcPr>
          <w:p w14:paraId="3691F571">
            <w:pPr>
              <w:adjustRightInd w:val="0"/>
              <w:snapToGrid w:val="0"/>
              <w:spacing w:before="120" w:beforeLines="5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法定代表人（单位负责人）身份证复印件（正反面）</w:t>
            </w:r>
          </w:p>
        </w:tc>
      </w:tr>
    </w:tbl>
    <w:p w14:paraId="39441908">
      <w:pPr>
        <w:adjustRightInd w:val="0"/>
        <w:snapToGrid w:val="0"/>
        <w:spacing w:line="360" w:lineRule="auto"/>
        <w:rPr>
          <w:rFonts w:hint="eastAsia" w:ascii="仿宋" w:hAnsi="仿宋" w:eastAsia="仿宋" w:cs="仿宋"/>
          <w:color w:val="auto"/>
          <w:sz w:val="28"/>
          <w:szCs w:val="28"/>
          <w:highlight w:val="none"/>
        </w:rPr>
      </w:pPr>
    </w:p>
    <w:p w14:paraId="36A79B89">
      <w:pPr>
        <w:adjustRightInd w:val="0"/>
        <w:snapToGrid w:val="0"/>
        <w:spacing w:line="360" w:lineRule="auto"/>
        <w:rPr>
          <w:rFonts w:hint="eastAsia" w:ascii="仿宋" w:hAnsi="仿宋" w:eastAsia="仿宋" w:cs="仿宋"/>
          <w:color w:val="auto"/>
          <w:sz w:val="28"/>
          <w:szCs w:val="28"/>
          <w:highlight w:val="none"/>
        </w:rPr>
      </w:pPr>
    </w:p>
    <w:p w14:paraId="32DD593C">
      <w:pPr>
        <w:wordWrap w:val="0"/>
        <w:adjustRightInd w:val="0"/>
        <w:snapToGrid w:val="0"/>
        <w:spacing w:line="360" w:lineRule="auto"/>
        <w:ind w:firstLine="3360" w:firstLineChars="1200"/>
        <w:jc w:val="both"/>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投标人</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盖单位</w:t>
      </w:r>
      <w:r>
        <w:rPr>
          <w:rFonts w:hint="eastAsia" w:ascii="仿宋" w:hAnsi="仿宋" w:eastAsia="仿宋" w:cs="仿宋"/>
          <w:color w:val="auto"/>
          <w:sz w:val="28"/>
          <w:szCs w:val="28"/>
          <w:highlight w:val="none"/>
        </w:rPr>
        <w:t>公章）：</w:t>
      </w:r>
      <w:r>
        <w:rPr>
          <w:rFonts w:hint="eastAsia" w:ascii="仿宋" w:hAnsi="仿宋" w:eastAsia="仿宋" w:cs="仿宋"/>
          <w:color w:val="auto"/>
          <w:sz w:val="28"/>
          <w:szCs w:val="28"/>
          <w:highlight w:val="none"/>
          <w:u w:val="single"/>
        </w:rPr>
        <w:t xml:space="preserve">            </w:t>
      </w:r>
    </w:p>
    <w:p w14:paraId="51733958">
      <w:pPr>
        <w:adjustRightInd w:val="0"/>
        <w:snapToGrid w:val="0"/>
        <w:spacing w:line="360" w:lineRule="auto"/>
        <w:ind w:firstLine="2511" w:firstLineChars="897"/>
        <w:rPr>
          <w:rFonts w:hint="eastAsia" w:ascii="仿宋" w:hAnsi="仿宋" w:eastAsia="仿宋" w:cs="仿宋"/>
          <w:color w:val="auto"/>
          <w:sz w:val="28"/>
          <w:szCs w:val="28"/>
          <w:highlight w:val="none"/>
        </w:rPr>
      </w:pPr>
    </w:p>
    <w:p w14:paraId="20BBFB38">
      <w:pPr>
        <w:wordWrap w:val="0"/>
        <w:adjustRightInd w:val="0"/>
        <w:snapToGrid w:val="0"/>
        <w:spacing w:line="360" w:lineRule="auto"/>
        <w:ind w:firstLine="2511" w:firstLineChars="897"/>
        <w:jc w:val="cente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12"/>
          <w:sz w:val="28"/>
          <w:szCs w:val="28"/>
          <w:highlight w:val="none"/>
          <w:u w:val="single" w:color="auto"/>
          <w:lang w:val="en-US" w:eastAsia="zh-CN"/>
        </w:rPr>
        <w:t xml:space="preserve"> </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61"/>
          <w:sz w:val="28"/>
          <w:szCs w:val="28"/>
          <w:highlight w:val="none"/>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12"/>
          <w:sz w:val="28"/>
          <w:szCs w:val="28"/>
          <w:highlight w:val="none"/>
          <w:u w:val="single" w:color="auto"/>
          <w:lang w:val="en-US" w:eastAsia="zh-CN"/>
        </w:rPr>
        <w:t xml:space="preserve"> </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61"/>
          <w:sz w:val="28"/>
          <w:szCs w:val="28"/>
          <w:highlight w:val="none"/>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12"/>
          <w:sz w:val="28"/>
          <w:szCs w:val="28"/>
          <w:highlight w:val="none"/>
          <w:u w:val="single" w:color="auto"/>
          <w:lang w:val="en-US" w:eastAsia="zh-CN"/>
        </w:rPr>
        <w:t xml:space="preserve"> </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61"/>
          <w:sz w:val="28"/>
          <w:szCs w:val="28"/>
          <w:highlight w:val="none"/>
        </w:rPr>
        <w:t xml:space="preserve"> </w:t>
      </w:r>
      <w:r>
        <w:rPr>
          <w:rFonts w:hint="eastAsia" w:ascii="仿宋" w:hAnsi="仿宋" w:eastAsia="仿宋" w:cs="仿宋"/>
          <w:color w:val="auto"/>
          <w:sz w:val="28"/>
          <w:szCs w:val="28"/>
          <w:highlight w:val="none"/>
        </w:rPr>
        <w:t xml:space="preserve">日 </w:t>
      </w:r>
    </w:p>
    <w:p w14:paraId="1821EF46">
      <w:pPr>
        <w:pStyle w:val="7"/>
        <w:rPr>
          <w:rFonts w:hint="eastAsia"/>
          <w:color w:val="auto"/>
          <w:highlight w:val="none"/>
          <w:lang w:val="en-US" w:eastAsia="zh-CN"/>
        </w:rPr>
      </w:pPr>
    </w:p>
    <w:p w14:paraId="10DBC0E6">
      <w:pPr>
        <w:keepNext w:val="0"/>
        <w:keepLines w:val="0"/>
        <w:pageBreakBefore w:val="0"/>
        <w:kinsoku/>
        <w:wordWrap/>
        <w:overflowPunct/>
        <w:topLinePunct w:val="0"/>
        <w:autoSpaceDE/>
        <w:autoSpaceDN/>
        <w:bidi w:val="0"/>
        <w:spacing w:line="480" w:lineRule="exact"/>
        <w:rPr>
          <w:rFonts w:hint="eastAsia" w:ascii="宋体" w:hAnsi="宋体" w:eastAsia="宋体"/>
          <w:b/>
          <w:bCs/>
          <w:color w:val="auto"/>
          <w:spacing w:val="15"/>
          <w:kern w:val="0"/>
          <w:sz w:val="28"/>
          <w:szCs w:val="28"/>
          <w:highlight w:val="none"/>
          <w:lang w:val="en-US" w:eastAsia="zh-CN"/>
        </w:rPr>
      </w:pPr>
    </w:p>
    <w:p w14:paraId="00210B85">
      <w:pPr>
        <w:keepNext w:val="0"/>
        <w:keepLines w:val="0"/>
        <w:pageBreakBefore w:val="0"/>
        <w:kinsoku/>
        <w:wordWrap/>
        <w:overflowPunct/>
        <w:topLinePunct w:val="0"/>
        <w:autoSpaceDE/>
        <w:autoSpaceDN/>
        <w:bidi w:val="0"/>
        <w:spacing w:line="480" w:lineRule="exact"/>
        <w:rPr>
          <w:rFonts w:hint="eastAsia" w:ascii="宋体" w:hAnsi="宋体" w:eastAsia="宋体"/>
          <w:b/>
          <w:bCs/>
          <w:color w:val="auto"/>
          <w:spacing w:val="15"/>
          <w:kern w:val="0"/>
          <w:sz w:val="28"/>
          <w:szCs w:val="28"/>
          <w:highlight w:val="none"/>
          <w:lang w:val="en-US" w:eastAsia="zh-CN"/>
        </w:rPr>
      </w:pPr>
    </w:p>
    <w:p w14:paraId="181D1CDF">
      <w:pPr>
        <w:keepNext w:val="0"/>
        <w:keepLines w:val="0"/>
        <w:pageBreakBefore w:val="0"/>
        <w:kinsoku/>
        <w:wordWrap/>
        <w:overflowPunct/>
        <w:topLinePunct w:val="0"/>
        <w:autoSpaceDE/>
        <w:autoSpaceDN/>
        <w:bidi w:val="0"/>
        <w:spacing w:line="480" w:lineRule="exact"/>
        <w:rPr>
          <w:rFonts w:hint="eastAsia" w:ascii="宋体" w:hAnsi="宋体" w:eastAsia="宋体"/>
          <w:b/>
          <w:bCs/>
          <w:color w:val="auto"/>
          <w:spacing w:val="15"/>
          <w:kern w:val="0"/>
          <w:sz w:val="28"/>
          <w:szCs w:val="28"/>
          <w:highlight w:val="none"/>
          <w:lang w:val="en-US" w:eastAsia="zh-CN"/>
        </w:rPr>
      </w:pPr>
    </w:p>
    <w:p w14:paraId="55866F3A">
      <w:pPr>
        <w:keepNext w:val="0"/>
        <w:keepLines w:val="0"/>
        <w:pageBreakBefore w:val="0"/>
        <w:kinsoku/>
        <w:wordWrap/>
        <w:overflowPunct/>
        <w:topLinePunct w:val="0"/>
        <w:autoSpaceDE/>
        <w:autoSpaceDN/>
        <w:bidi w:val="0"/>
        <w:spacing w:line="480" w:lineRule="exact"/>
        <w:rPr>
          <w:rFonts w:hint="eastAsia" w:ascii="黑体" w:hAnsi="黑体" w:eastAsia="黑体" w:cs="黑体"/>
          <w:b w:val="0"/>
          <w:bCs w:val="0"/>
          <w:color w:val="auto"/>
          <w:spacing w:val="15"/>
          <w:kern w:val="0"/>
          <w:sz w:val="28"/>
          <w:szCs w:val="28"/>
          <w:highlight w:val="none"/>
          <w:lang w:val="en-US" w:eastAsia="zh-CN"/>
        </w:rPr>
      </w:pPr>
    </w:p>
    <w:p w14:paraId="6A88589C">
      <w:pPr>
        <w:keepNext w:val="0"/>
        <w:keepLines w:val="0"/>
        <w:pageBreakBefore w:val="0"/>
        <w:kinsoku/>
        <w:wordWrap/>
        <w:overflowPunct/>
        <w:topLinePunct w:val="0"/>
        <w:autoSpaceDE/>
        <w:autoSpaceDN/>
        <w:bidi w:val="0"/>
        <w:spacing w:line="480" w:lineRule="exact"/>
        <w:rPr>
          <w:rFonts w:hint="eastAsia" w:ascii="黑体" w:hAnsi="黑体" w:eastAsia="黑体" w:cs="黑体"/>
          <w:b w:val="0"/>
          <w:bCs w:val="0"/>
          <w:color w:val="auto"/>
          <w:spacing w:val="15"/>
          <w:kern w:val="0"/>
          <w:sz w:val="28"/>
          <w:szCs w:val="28"/>
          <w:highlight w:val="none"/>
          <w:lang w:val="en-US" w:eastAsia="zh-CN"/>
        </w:rPr>
      </w:pPr>
    </w:p>
    <w:p w14:paraId="00E9FAA9">
      <w:pPr>
        <w:keepNext w:val="0"/>
        <w:keepLines w:val="0"/>
        <w:pageBreakBefore w:val="0"/>
        <w:kinsoku/>
        <w:wordWrap/>
        <w:overflowPunct/>
        <w:topLinePunct w:val="0"/>
        <w:autoSpaceDE/>
        <w:autoSpaceDN/>
        <w:bidi w:val="0"/>
        <w:spacing w:line="480" w:lineRule="exact"/>
        <w:rPr>
          <w:rFonts w:hint="eastAsia" w:ascii="黑体" w:hAnsi="黑体" w:eastAsia="黑体" w:cs="黑体"/>
          <w:b w:val="0"/>
          <w:bCs w:val="0"/>
          <w:color w:val="auto"/>
          <w:spacing w:val="15"/>
          <w:kern w:val="0"/>
          <w:sz w:val="28"/>
          <w:szCs w:val="28"/>
          <w:highlight w:val="none"/>
          <w:lang w:val="en-US" w:eastAsia="zh-CN"/>
        </w:rPr>
      </w:pPr>
      <w:r>
        <w:rPr>
          <w:rFonts w:hint="eastAsia" w:ascii="黑体" w:hAnsi="黑体" w:eastAsia="黑体" w:cs="黑体"/>
          <w:b w:val="0"/>
          <w:bCs w:val="0"/>
          <w:color w:val="auto"/>
          <w:spacing w:val="15"/>
          <w:kern w:val="0"/>
          <w:sz w:val="28"/>
          <w:szCs w:val="28"/>
          <w:highlight w:val="none"/>
          <w:lang w:val="en-US" w:eastAsia="zh-CN"/>
        </w:rPr>
        <w:t>附件3</w:t>
      </w:r>
    </w:p>
    <w:p w14:paraId="27CCB4ED">
      <w:pPr>
        <w:keepNext w:val="0"/>
        <w:keepLines w:val="0"/>
        <w:pageBreakBefore w:val="0"/>
        <w:widowControl/>
        <w:kinsoku/>
        <w:wordWrap/>
        <w:overflowPunct/>
        <w:topLinePunct w:val="0"/>
        <w:autoSpaceDE/>
        <w:autoSpaceDN/>
        <w:bidi w:val="0"/>
        <w:spacing w:line="480" w:lineRule="exact"/>
        <w:ind w:firstLine="560"/>
        <w:jc w:val="center"/>
        <w:rPr>
          <w:rFonts w:hint="eastAsia" w:ascii="黑体" w:hAnsi="黑体" w:eastAsia="黑体" w:cs="黑体"/>
          <w:b w:val="0"/>
          <w:bCs w:val="0"/>
          <w:color w:val="auto"/>
          <w:spacing w:val="15"/>
          <w:kern w:val="0"/>
          <w:sz w:val="40"/>
          <w:szCs w:val="40"/>
          <w:highlight w:val="none"/>
          <w:lang w:val="en-US" w:eastAsia="zh-CN"/>
        </w:rPr>
      </w:pPr>
      <w:r>
        <w:rPr>
          <w:rFonts w:hint="eastAsia" w:ascii="黑体" w:hAnsi="黑体" w:eastAsia="黑体" w:cs="黑体"/>
          <w:b w:val="0"/>
          <w:bCs w:val="0"/>
          <w:color w:val="auto"/>
          <w:spacing w:val="15"/>
          <w:kern w:val="0"/>
          <w:sz w:val="40"/>
          <w:szCs w:val="40"/>
          <w:highlight w:val="none"/>
          <w:lang w:val="en-US" w:eastAsia="zh-CN"/>
        </w:rPr>
        <w:t>法定代表人授权委托书</w:t>
      </w:r>
    </w:p>
    <w:p w14:paraId="689D29AA">
      <w:pPr>
        <w:rPr>
          <w:rFonts w:hint="eastAsia"/>
          <w:color w:val="auto"/>
          <w:highlight w:val="none"/>
        </w:rPr>
      </w:pPr>
    </w:p>
    <w:p w14:paraId="5C625C44">
      <w:pPr>
        <w:widowControl/>
        <w:topLinePunct/>
        <w:spacing w:line="620" w:lineRule="exact"/>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本授权书声明：注册于</w:t>
      </w:r>
      <w:r>
        <w:rPr>
          <w:rFonts w:hint="eastAsia" w:ascii="仿宋" w:hAnsi="仿宋" w:eastAsia="仿宋" w:cs="仿宋"/>
          <w:color w:val="auto"/>
          <w:kern w:val="0"/>
          <w:sz w:val="28"/>
          <w:szCs w:val="28"/>
          <w:highlight w:val="none"/>
          <w:u w:val="single"/>
        </w:rPr>
        <w:t>（地址）</w:t>
      </w:r>
      <w:r>
        <w:rPr>
          <w:rFonts w:hint="eastAsia" w:ascii="仿宋" w:hAnsi="仿宋" w:eastAsia="仿宋" w:cs="仿宋"/>
          <w:color w:val="auto"/>
          <w:kern w:val="0"/>
          <w:sz w:val="28"/>
          <w:szCs w:val="28"/>
          <w:highlight w:val="none"/>
        </w:rPr>
        <w:t>的</w:t>
      </w:r>
      <w:r>
        <w:rPr>
          <w:rFonts w:hint="eastAsia" w:ascii="仿宋" w:hAnsi="仿宋" w:eastAsia="仿宋" w:cs="仿宋"/>
          <w:color w:val="auto"/>
          <w:kern w:val="0"/>
          <w:sz w:val="28"/>
          <w:szCs w:val="28"/>
          <w:highlight w:val="none"/>
          <w:u w:val="single"/>
        </w:rPr>
        <w:t>　（</w:t>
      </w:r>
      <w:r>
        <w:rPr>
          <w:rFonts w:hint="eastAsia" w:ascii="仿宋" w:hAnsi="仿宋" w:eastAsia="仿宋" w:cs="仿宋"/>
          <w:color w:val="auto"/>
          <w:kern w:val="0"/>
          <w:sz w:val="28"/>
          <w:szCs w:val="28"/>
          <w:highlight w:val="none"/>
          <w:u w:val="single"/>
          <w:lang w:val="en-US" w:eastAsia="zh-CN"/>
        </w:rPr>
        <w:t>投标人</w:t>
      </w:r>
      <w:r>
        <w:rPr>
          <w:rFonts w:hint="eastAsia" w:ascii="仿宋" w:hAnsi="仿宋" w:eastAsia="仿宋" w:cs="仿宋"/>
          <w:color w:val="auto"/>
          <w:kern w:val="0"/>
          <w:sz w:val="28"/>
          <w:szCs w:val="28"/>
          <w:highlight w:val="none"/>
          <w:u w:val="single"/>
        </w:rPr>
        <w:t>全称）　</w:t>
      </w:r>
      <w:r>
        <w:rPr>
          <w:rFonts w:hint="eastAsia" w:ascii="仿宋" w:hAnsi="仿宋" w:eastAsia="仿宋" w:cs="仿宋"/>
          <w:color w:val="auto"/>
          <w:kern w:val="0"/>
          <w:sz w:val="28"/>
          <w:szCs w:val="28"/>
          <w:highlight w:val="none"/>
        </w:rPr>
        <w:t>的法定代表人</w:t>
      </w:r>
      <w:r>
        <w:rPr>
          <w:rFonts w:hint="eastAsia" w:ascii="仿宋" w:hAnsi="仿宋" w:eastAsia="仿宋" w:cs="仿宋"/>
          <w:color w:val="auto"/>
          <w:kern w:val="0"/>
          <w:sz w:val="28"/>
          <w:szCs w:val="28"/>
          <w:highlight w:val="none"/>
          <w:u w:val="single"/>
        </w:rPr>
        <w:t>（法定代表人姓名、职务）</w:t>
      </w:r>
      <w:r>
        <w:rPr>
          <w:rFonts w:hint="eastAsia" w:ascii="仿宋" w:hAnsi="仿宋" w:eastAsia="仿宋" w:cs="仿宋"/>
          <w:color w:val="auto"/>
          <w:kern w:val="0"/>
          <w:sz w:val="28"/>
          <w:szCs w:val="28"/>
          <w:highlight w:val="none"/>
        </w:rPr>
        <w:t>授权</w:t>
      </w:r>
      <w:r>
        <w:rPr>
          <w:rFonts w:hint="eastAsia" w:ascii="仿宋" w:hAnsi="仿宋" w:eastAsia="仿宋" w:cs="仿宋"/>
          <w:color w:val="auto"/>
          <w:kern w:val="0"/>
          <w:sz w:val="28"/>
          <w:szCs w:val="28"/>
          <w:highlight w:val="none"/>
          <w:u w:val="single"/>
        </w:rPr>
        <w:t>（</w:t>
      </w:r>
      <w:r>
        <w:rPr>
          <w:rFonts w:hint="eastAsia" w:ascii="仿宋" w:hAnsi="仿宋" w:eastAsia="仿宋" w:cs="仿宋"/>
          <w:color w:val="auto"/>
          <w:kern w:val="0"/>
          <w:sz w:val="28"/>
          <w:szCs w:val="28"/>
          <w:highlight w:val="none"/>
          <w:u w:val="single"/>
          <w:lang w:val="en-US" w:eastAsia="zh-CN"/>
        </w:rPr>
        <w:t>授权委托代理</w:t>
      </w:r>
      <w:r>
        <w:rPr>
          <w:rFonts w:hint="eastAsia" w:ascii="仿宋" w:hAnsi="仿宋" w:eastAsia="仿宋" w:cs="仿宋"/>
          <w:color w:val="auto"/>
          <w:kern w:val="0"/>
          <w:sz w:val="28"/>
          <w:szCs w:val="28"/>
          <w:highlight w:val="none"/>
          <w:u w:val="single"/>
        </w:rPr>
        <w:t>人姓名、职务）</w:t>
      </w:r>
      <w:r>
        <w:rPr>
          <w:rFonts w:hint="eastAsia" w:ascii="仿宋" w:hAnsi="仿宋" w:eastAsia="仿宋" w:cs="仿宋"/>
          <w:color w:val="auto"/>
          <w:kern w:val="0"/>
          <w:sz w:val="28"/>
          <w:szCs w:val="28"/>
          <w:highlight w:val="none"/>
        </w:rPr>
        <w:t>为本单位的合法代理人，并将以本单位名义处理一切与</w:t>
      </w:r>
      <w:r>
        <w:rPr>
          <w:rFonts w:hint="eastAsia" w:ascii="仿宋" w:hAnsi="仿宋" w:eastAsia="仿宋" w:cs="仿宋"/>
          <w:color w:val="auto"/>
          <w:kern w:val="0"/>
          <w:sz w:val="28"/>
          <w:szCs w:val="28"/>
          <w:highlight w:val="none"/>
          <w:u w:val="single"/>
        </w:rPr>
        <w:t>（项目名称）</w:t>
      </w:r>
      <w:r>
        <w:rPr>
          <w:rFonts w:hint="eastAsia" w:ascii="仿宋" w:hAnsi="仿宋" w:eastAsia="仿宋" w:cs="仿宋"/>
          <w:color w:val="auto"/>
          <w:kern w:val="0"/>
          <w:sz w:val="28"/>
          <w:szCs w:val="28"/>
          <w:highlight w:val="none"/>
        </w:rPr>
        <w:t>投标活动中的有关事宜，</w:t>
      </w:r>
      <w:r>
        <w:rPr>
          <w:rFonts w:hint="eastAsia" w:ascii="仿宋" w:hAnsi="仿宋" w:eastAsia="仿宋" w:cs="仿宋"/>
          <w:color w:val="auto"/>
          <w:kern w:val="0"/>
          <w:sz w:val="28"/>
          <w:szCs w:val="28"/>
          <w:highlight w:val="none"/>
          <w:u w:val="single"/>
        </w:rPr>
        <w:t>（</w:t>
      </w:r>
      <w:r>
        <w:rPr>
          <w:rFonts w:hint="eastAsia" w:ascii="仿宋" w:hAnsi="仿宋" w:eastAsia="仿宋" w:cs="仿宋"/>
          <w:color w:val="auto"/>
          <w:kern w:val="0"/>
          <w:sz w:val="28"/>
          <w:szCs w:val="28"/>
          <w:highlight w:val="none"/>
          <w:u w:val="single"/>
          <w:lang w:val="en-US" w:eastAsia="zh-CN"/>
        </w:rPr>
        <w:t>授权委托代理</w:t>
      </w:r>
      <w:r>
        <w:rPr>
          <w:rFonts w:hint="eastAsia" w:ascii="仿宋" w:hAnsi="仿宋" w:eastAsia="仿宋" w:cs="仿宋"/>
          <w:color w:val="auto"/>
          <w:kern w:val="0"/>
          <w:sz w:val="28"/>
          <w:szCs w:val="28"/>
          <w:highlight w:val="none"/>
          <w:u w:val="single"/>
        </w:rPr>
        <w:t>人姓名）</w:t>
      </w:r>
      <w:r>
        <w:rPr>
          <w:rFonts w:hint="eastAsia" w:ascii="仿宋" w:hAnsi="仿宋" w:eastAsia="仿宋" w:cs="仿宋"/>
          <w:color w:val="auto"/>
          <w:kern w:val="0"/>
          <w:sz w:val="28"/>
          <w:szCs w:val="28"/>
          <w:highlight w:val="none"/>
        </w:rPr>
        <w:t>在本项目投标及合同中所签署的一切文件和处理的一切有关事宜，我单位均予以承认。</w:t>
      </w:r>
    </w:p>
    <w:p w14:paraId="212950D2">
      <w:pPr>
        <w:widowControl/>
        <w:topLinePunct/>
        <w:spacing w:line="620" w:lineRule="exact"/>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本授权书于</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rPr>
        <w:t>年</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rPr>
        <w:t>月</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rPr>
        <w:t>日签字生效，特此申明。</w:t>
      </w:r>
    </w:p>
    <w:p w14:paraId="43E836F8">
      <w:pPr>
        <w:widowControl/>
        <w:topLinePunct/>
        <w:spacing w:line="620" w:lineRule="exact"/>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附：</w:t>
      </w:r>
      <w:r>
        <w:rPr>
          <w:rFonts w:hint="eastAsia" w:ascii="仿宋" w:hAnsi="仿宋" w:eastAsia="仿宋" w:cs="仿宋"/>
          <w:color w:val="auto"/>
          <w:kern w:val="0"/>
          <w:sz w:val="28"/>
          <w:szCs w:val="28"/>
          <w:highlight w:val="none"/>
          <w:lang w:val="en-US" w:eastAsia="zh-CN"/>
        </w:rPr>
        <w:t>授权</w:t>
      </w:r>
      <w:r>
        <w:rPr>
          <w:rFonts w:hint="eastAsia" w:ascii="仿宋" w:hAnsi="仿宋" w:eastAsia="仿宋" w:cs="仿宋"/>
          <w:color w:val="auto"/>
          <w:kern w:val="0"/>
          <w:sz w:val="28"/>
          <w:szCs w:val="28"/>
          <w:highlight w:val="none"/>
        </w:rPr>
        <w:t>委托代理人身份证复印件（法定代表人身份证明原件）</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6FAF1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trPr>
        <w:tc>
          <w:tcPr>
            <w:tcW w:w="8528" w:type="dxa"/>
            <w:noWrap w:val="0"/>
            <w:vAlign w:val="center"/>
          </w:tcPr>
          <w:p w14:paraId="19B636EB">
            <w:pPr>
              <w:adjustRightInd w:val="0"/>
              <w:snapToGrid w:val="0"/>
              <w:spacing w:before="120" w:beforeLines="5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授权</w:t>
            </w:r>
            <w:r>
              <w:rPr>
                <w:rFonts w:hint="eastAsia" w:ascii="仿宋" w:hAnsi="仿宋" w:eastAsia="仿宋" w:cs="仿宋"/>
                <w:color w:val="auto"/>
                <w:sz w:val="28"/>
                <w:szCs w:val="28"/>
                <w:highlight w:val="none"/>
              </w:rPr>
              <w:t>委托代理人身份证复印件（正反面）</w:t>
            </w:r>
          </w:p>
        </w:tc>
      </w:tr>
    </w:tbl>
    <w:p w14:paraId="39A00AA8">
      <w:pPr>
        <w:widowControl/>
        <w:topLinePunct/>
        <w:spacing w:line="620" w:lineRule="exac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val="en-US" w:eastAsia="zh-CN"/>
        </w:rPr>
        <w:t>投标人</w:t>
      </w:r>
      <w:r>
        <w:rPr>
          <w:rFonts w:hint="eastAsia" w:ascii="仿宋" w:hAnsi="仿宋" w:eastAsia="仿宋" w:cs="仿宋"/>
          <w:color w:val="auto"/>
          <w:kern w:val="0"/>
          <w:sz w:val="28"/>
          <w:szCs w:val="28"/>
          <w:highlight w:val="none"/>
        </w:rPr>
        <w:t>（</w:t>
      </w:r>
      <w:r>
        <w:rPr>
          <w:rFonts w:hint="eastAsia" w:ascii="仿宋" w:hAnsi="仿宋" w:eastAsia="仿宋" w:cs="仿宋"/>
          <w:color w:val="auto"/>
          <w:kern w:val="0"/>
          <w:sz w:val="28"/>
          <w:szCs w:val="28"/>
          <w:highlight w:val="none"/>
          <w:lang w:val="en-US" w:eastAsia="zh-CN"/>
        </w:rPr>
        <w:t>盖单位</w:t>
      </w:r>
      <w:r>
        <w:rPr>
          <w:rFonts w:hint="eastAsia" w:ascii="仿宋" w:hAnsi="仿宋" w:eastAsia="仿宋" w:cs="仿宋"/>
          <w:color w:val="auto"/>
          <w:kern w:val="0"/>
          <w:sz w:val="28"/>
          <w:szCs w:val="28"/>
          <w:highlight w:val="none"/>
        </w:rPr>
        <w:t>公章）：</w:t>
      </w:r>
      <w:r>
        <w:rPr>
          <w:rFonts w:hint="eastAsia" w:ascii="仿宋" w:hAnsi="仿宋" w:eastAsia="仿宋" w:cs="仿宋"/>
          <w:color w:val="auto"/>
          <w:kern w:val="0"/>
          <w:sz w:val="28"/>
          <w:szCs w:val="28"/>
          <w:highlight w:val="none"/>
          <w:u w:val="single"/>
        </w:rPr>
        <w:t>　　　　　　　　</w:t>
      </w:r>
      <w:r>
        <w:rPr>
          <w:rFonts w:hint="eastAsia" w:ascii="仿宋" w:hAnsi="仿宋" w:eastAsia="仿宋" w:cs="仿宋"/>
          <w:color w:val="auto"/>
          <w:kern w:val="0"/>
          <w:sz w:val="28"/>
          <w:szCs w:val="28"/>
          <w:highlight w:val="none"/>
          <w:u w:val="single"/>
          <w:lang w:val="en-US" w:eastAsia="zh-CN"/>
        </w:rPr>
        <w:t xml:space="preserve">    </w:t>
      </w:r>
      <w:r>
        <w:rPr>
          <w:rFonts w:hint="eastAsia" w:ascii="仿宋" w:hAnsi="仿宋" w:eastAsia="仿宋" w:cs="仿宋"/>
          <w:color w:val="auto"/>
          <w:kern w:val="0"/>
          <w:sz w:val="28"/>
          <w:szCs w:val="28"/>
          <w:highlight w:val="none"/>
          <w:u w:val="single"/>
        </w:rPr>
        <w:t>　　</w:t>
      </w:r>
      <w:r>
        <w:rPr>
          <w:rFonts w:hint="eastAsia" w:ascii="仿宋" w:hAnsi="仿宋" w:eastAsia="仿宋" w:cs="仿宋"/>
          <w:color w:val="auto"/>
          <w:kern w:val="0"/>
          <w:sz w:val="28"/>
          <w:szCs w:val="28"/>
          <w:highlight w:val="none"/>
        </w:rPr>
        <w:t>　</w:t>
      </w:r>
    </w:p>
    <w:p w14:paraId="6CC520BA">
      <w:pPr>
        <w:widowControl/>
        <w:topLinePunct/>
        <w:spacing w:line="620" w:lineRule="exact"/>
        <w:ind w:firstLine="19" w:firstLineChars="7"/>
        <w:rPr>
          <w:rFonts w:hint="eastAsia" w:ascii="仿宋" w:hAnsi="仿宋" w:eastAsia="仿宋" w:cs="仿宋"/>
          <w:b/>
          <w:color w:val="auto"/>
          <w:kern w:val="0"/>
          <w:sz w:val="28"/>
          <w:szCs w:val="28"/>
          <w:highlight w:val="none"/>
          <w:u w:val="single"/>
        </w:rPr>
      </w:pPr>
      <w:r>
        <w:rPr>
          <w:rFonts w:hint="eastAsia" w:ascii="仿宋" w:hAnsi="仿宋" w:eastAsia="仿宋" w:cs="仿宋"/>
          <w:color w:val="auto"/>
          <w:kern w:val="0"/>
          <w:sz w:val="28"/>
          <w:szCs w:val="28"/>
          <w:highlight w:val="none"/>
        </w:rPr>
        <w:t>法定代表人（签字或盖</w:t>
      </w:r>
      <w:r>
        <w:rPr>
          <w:rFonts w:hint="eastAsia" w:ascii="仿宋" w:hAnsi="仿宋" w:eastAsia="仿宋" w:cs="仿宋"/>
          <w:color w:val="auto"/>
          <w:kern w:val="0"/>
          <w:sz w:val="28"/>
          <w:szCs w:val="28"/>
          <w:highlight w:val="none"/>
          <w:lang w:val="en-US" w:eastAsia="zh-CN"/>
        </w:rPr>
        <w:t>签字</w:t>
      </w:r>
      <w:r>
        <w:rPr>
          <w:rFonts w:hint="eastAsia" w:ascii="仿宋" w:hAnsi="仿宋" w:eastAsia="仿宋" w:cs="仿宋"/>
          <w:color w:val="auto"/>
          <w:kern w:val="0"/>
          <w:sz w:val="28"/>
          <w:szCs w:val="28"/>
          <w:highlight w:val="none"/>
        </w:rPr>
        <w:t>章）：</w:t>
      </w:r>
      <w:r>
        <w:rPr>
          <w:rFonts w:hint="eastAsia" w:ascii="仿宋" w:hAnsi="仿宋" w:eastAsia="仿宋" w:cs="仿宋"/>
          <w:color w:val="auto"/>
          <w:kern w:val="0"/>
          <w:sz w:val="28"/>
          <w:szCs w:val="28"/>
          <w:highlight w:val="none"/>
          <w:u w:val="single"/>
        </w:rPr>
        <w:t xml:space="preserve">                </w:t>
      </w:r>
    </w:p>
    <w:p w14:paraId="0189BCF4">
      <w:pPr>
        <w:widowControl/>
        <w:topLinePunct/>
        <w:spacing w:line="620" w:lineRule="exact"/>
        <w:ind w:firstLine="19" w:firstLineChars="7"/>
        <w:rPr>
          <w:rFonts w:hint="eastAsia" w:ascii="仿宋" w:hAnsi="仿宋" w:eastAsia="仿宋" w:cs="仿宋"/>
          <w:color w:val="auto"/>
          <w:kern w:val="0"/>
          <w:sz w:val="28"/>
          <w:szCs w:val="28"/>
          <w:highlight w:val="none"/>
          <w:u w:val="single"/>
        </w:rPr>
      </w:pPr>
      <w:r>
        <w:rPr>
          <w:rFonts w:hint="eastAsia" w:ascii="仿宋" w:hAnsi="仿宋" w:eastAsia="仿宋" w:cs="仿宋"/>
          <w:color w:val="auto"/>
          <w:kern w:val="0"/>
          <w:sz w:val="28"/>
          <w:szCs w:val="28"/>
          <w:highlight w:val="none"/>
          <w:lang w:val="en-US" w:eastAsia="zh-CN"/>
        </w:rPr>
        <w:t>授权委托代理人</w:t>
      </w:r>
      <w:r>
        <w:rPr>
          <w:rFonts w:hint="eastAsia" w:ascii="仿宋" w:hAnsi="仿宋" w:eastAsia="仿宋" w:cs="仿宋"/>
          <w:color w:val="auto"/>
          <w:kern w:val="0"/>
          <w:sz w:val="28"/>
          <w:szCs w:val="28"/>
          <w:highlight w:val="none"/>
        </w:rPr>
        <w:t>（签字或盖</w:t>
      </w:r>
      <w:r>
        <w:rPr>
          <w:rFonts w:hint="eastAsia" w:ascii="仿宋" w:hAnsi="仿宋" w:eastAsia="仿宋" w:cs="仿宋"/>
          <w:color w:val="auto"/>
          <w:kern w:val="0"/>
          <w:sz w:val="28"/>
          <w:szCs w:val="28"/>
          <w:highlight w:val="none"/>
          <w:lang w:val="en-US" w:eastAsia="zh-CN"/>
        </w:rPr>
        <w:t>签字</w:t>
      </w:r>
      <w:r>
        <w:rPr>
          <w:rFonts w:hint="eastAsia" w:ascii="仿宋" w:hAnsi="仿宋" w:eastAsia="仿宋" w:cs="仿宋"/>
          <w:color w:val="auto"/>
          <w:kern w:val="0"/>
          <w:sz w:val="28"/>
          <w:szCs w:val="28"/>
          <w:highlight w:val="none"/>
        </w:rPr>
        <w:t>章）：</w:t>
      </w:r>
      <w:r>
        <w:rPr>
          <w:rFonts w:hint="eastAsia" w:ascii="仿宋" w:hAnsi="仿宋" w:eastAsia="仿宋" w:cs="仿宋"/>
          <w:color w:val="auto"/>
          <w:kern w:val="0"/>
          <w:sz w:val="28"/>
          <w:szCs w:val="28"/>
          <w:highlight w:val="none"/>
          <w:u w:val="single"/>
        </w:rPr>
        <w:t xml:space="preserve">     </w:t>
      </w:r>
      <w:r>
        <w:rPr>
          <w:rFonts w:hint="eastAsia" w:ascii="仿宋" w:hAnsi="仿宋" w:eastAsia="仿宋" w:cs="仿宋"/>
          <w:color w:val="auto"/>
          <w:kern w:val="0"/>
          <w:sz w:val="28"/>
          <w:szCs w:val="28"/>
          <w:highlight w:val="none"/>
          <w:u w:val="single"/>
          <w:lang w:val="en-US" w:eastAsia="zh-CN"/>
        </w:rPr>
        <w:t xml:space="preserve">    </w:t>
      </w:r>
      <w:r>
        <w:rPr>
          <w:rFonts w:hint="eastAsia" w:ascii="仿宋" w:hAnsi="仿宋" w:eastAsia="仿宋" w:cs="仿宋"/>
          <w:color w:val="auto"/>
          <w:kern w:val="0"/>
          <w:sz w:val="28"/>
          <w:szCs w:val="28"/>
          <w:highlight w:val="none"/>
          <w:u w:val="single"/>
        </w:rPr>
        <w:t xml:space="preserve">   </w:t>
      </w:r>
    </w:p>
    <w:p w14:paraId="299267BE">
      <w:pPr>
        <w:pStyle w:val="7"/>
        <w:rPr>
          <w:rFonts w:hint="eastAsia" w:ascii="仿宋" w:hAnsi="仿宋" w:eastAsia="仿宋" w:cs="仿宋"/>
          <w:color w:val="auto"/>
          <w:sz w:val="28"/>
          <w:szCs w:val="28"/>
          <w:highlight w:val="none"/>
        </w:rPr>
      </w:pPr>
    </w:p>
    <w:p w14:paraId="6CCF2E5D">
      <w:pPr>
        <w:widowControl/>
        <w:topLinePunct/>
        <w:spacing w:line="620" w:lineRule="exact"/>
        <w:ind w:firstLine="21" w:firstLineChars="7"/>
        <w:jc w:val="right"/>
        <w:rPr>
          <w:rFonts w:hint="eastAsia" w:ascii="仿宋" w:hAnsi="仿宋" w:eastAsia="仿宋" w:cs="仿宋"/>
          <w:color w:val="auto"/>
          <w:sz w:val="28"/>
          <w:szCs w:val="28"/>
          <w:highlight w:val="none"/>
        </w:rPr>
      </w:pP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12"/>
          <w:sz w:val="28"/>
          <w:szCs w:val="28"/>
          <w:highlight w:val="none"/>
          <w:u w:val="single" w:color="auto"/>
          <w:lang w:val="en-US" w:eastAsia="zh-CN"/>
        </w:rPr>
        <w:t xml:space="preserve"> </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61"/>
          <w:sz w:val="28"/>
          <w:szCs w:val="28"/>
          <w:highlight w:val="none"/>
        </w:rPr>
        <w:t xml:space="preserve"> </w:t>
      </w:r>
      <w:r>
        <w:rPr>
          <w:rFonts w:hint="eastAsia" w:ascii="仿宋" w:hAnsi="仿宋" w:eastAsia="仿宋" w:cs="仿宋"/>
          <w:color w:val="auto"/>
          <w:kern w:val="0"/>
          <w:sz w:val="28"/>
          <w:szCs w:val="28"/>
          <w:highlight w:val="none"/>
        </w:rPr>
        <w:t>年</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12"/>
          <w:sz w:val="28"/>
          <w:szCs w:val="28"/>
          <w:highlight w:val="none"/>
          <w:u w:val="single" w:color="auto"/>
          <w:lang w:val="en-US" w:eastAsia="zh-CN"/>
        </w:rPr>
        <w:t xml:space="preserve"> </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61"/>
          <w:sz w:val="28"/>
          <w:szCs w:val="28"/>
          <w:highlight w:val="none"/>
        </w:rPr>
        <w:t xml:space="preserve"> </w:t>
      </w:r>
      <w:r>
        <w:rPr>
          <w:rFonts w:hint="eastAsia" w:ascii="仿宋" w:hAnsi="仿宋" w:eastAsia="仿宋" w:cs="仿宋"/>
          <w:color w:val="auto"/>
          <w:kern w:val="0"/>
          <w:sz w:val="28"/>
          <w:szCs w:val="28"/>
          <w:highlight w:val="none"/>
        </w:rPr>
        <w:t>月</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12"/>
          <w:sz w:val="28"/>
          <w:szCs w:val="28"/>
          <w:highlight w:val="none"/>
          <w:u w:val="single" w:color="auto"/>
          <w:lang w:val="en-US" w:eastAsia="zh-CN"/>
        </w:rPr>
        <w:t xml:space="preserve"> </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61"/>
          <w:sz w:val="28"/>
          <w:szCs w:val="28"/>
          <w:highlight w:val="none"/>
        </w:rPr>
        <w:t xml:space="preserve"> </w:t>
      </w:r>
      <w:r>
        <w:rPr>
          <w:rFonts w:hint="eastAsia" w:ascii="仿宋" w:hAnsi="仿宋" w:eastAsia="仿宋" w:cs="仿宋"/>
          <w:color w:val="auto"/>
          <w:kern w:val="0"/>
          <w:sz w:val="28"/>
          <w:szCs w:val="28"/>
          <w:highlight w:val="none"/>
        </w:rPr>
        <w:t>日</w:t>
      </w:r>
    </w:p>
    <w:p w14:paraId="778555EA">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color w:val="auto"/>
          <w:kern w:val="44"/>
          <w:sz w:val="44"/>
          <w:szCs w:val="44"/>
          <w:highlight w:val="none"/>
          <w:lang w:val="en-US" w:eastAsia="zh-CN" w:bidi="ar-SA"/>
        </w:rPr>
      </w:pPr>
    </w:p>
    <w:p w14:paraId="2B464492">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color w:val="auto"/>
          <w:kern w:val="44"/>
          <w:sz w:val="44"/>
          <w:szCs w:val="44"/>
          <w:highlight w:val="none"/>
          <w:lang w:val="en-US" w:eastAsia="zh-CN" w:bidi="ar-SA"/>
        </w:rPr>
      </w:pPr>
    </w:p>
    <w:p w14:paraId="43C7E270">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color w:val="auto"/>
          <w:kern w:val="44"/>
          <w:sz w:val="44"/>
          <w:szCs w:val="44"/>
          <w:highlight w:val="none"/>
          <w:lang w:val="en-US" w:eastAsia="zh-CN" w:bidi="ar-SA"/>
        </w:rPr>
      </w:pPr>
    </w:p>
    <w:p w14:paraId="4EC6027C">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color w:val="auto"/>
          <w:kern w:val="44"/>
          <w:sz w:val="44"/>
          <w:szCs w:val="44"/>
          <w:highlight w:val="none"/>
          <w:lang w:val="en-US" w:eastAsia="zh-CN" w:bidi="ar-SA"/>
        </w:rPr>
      </w:pPr>
    </w:p>
    <w:p w14:paraId="0E4C4E9D">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jc w:val="center"/>
        <w:textAlignment w:val="auto"/>
        <w:outlineLvl w:val="0"/>
        <w:rPr>
          <w:rFonts w:hint="eastAsia" w:ascii="Calibri" w:hAnsi="Calibri" w:eastAsia="方正小标宋简体" w:cs="Times New Roman"/>
          <w:bCs/>
          <w:color w:val="auto"/>
          <w:kern w:val="44"/>
          <w:sz w:val="44"/>
          <w:szCs w:val="44"/>
          <w:highlight w:val="none"/>
          <w:lang w:val="en-US" w:eastAsia="zh-CN" w:bidi="ar-SA"/>
        </w:rPr>
      </w:pPr>
      <w:r>
        <w:rPr>
          <w:rFonts w:hint="eastAsia" w:ascii="Calibri" w:hAnsi="Calibri" w:eastAsia="方正小标宋简体" w:cs="Times New Roman"/>
          <w:bCs/>
          <w:color w:val="auto"/>
          <w:kern w:val="44"/>
          <w:sz w:val="44"/>
          <w:szCs w:val="44"/>
          <w:highlight w:val="none"/>
          <w:lang w:val="en-US" w:eastAsia="zh-CN" w:bidi="ar-SA"/>
        </w:rPr>
        <w:br w:type="page"/>
      </w:r>
      <w:r>
        <w:rPr>
          <w:rFonts w:hint="eastAsia" w:ascii="Calibri" w:hAnsi="Calibri" w:eastAsia="方正小标宋简体" w:cs="Times New Roman"/>
          <w:bCs/>
          <w:color w:val="auto"/>
          <w:kern w:val="44"/>
          <w:sz w:val="44"/>
          <w:szCs w:val="44"/>
          <w:highlight w:val="none"/>
          <w:lang w:val="en-US" w:eastAsia="zh-CN" w:bidi="ar-SA"/>
        </w:rPr>
        <w:t>第三章 投标文件要求</w:t>
      </w:r>
    </w:p>
    <w:p w14:paraId="00C66976">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color w:val="auto"/>
          <w:kern w:val="44"/>
          <w:sz w:val="44"/>
          <w:szCs w:val="44"/>
          <w:highlight w:val="none"/>
          <w:lang w:val="en-US" w:eastAsia="zh-CN" w:bidi="ar-SA"/>
        </w:rPr>
      </w:pPr>
    </w:p>
    <w:p w14:paraId="0B7EB31D">
      <w:pPr>
        <w:widowControl/>
        <w:spacing w:line="480" w:lineRule="exact"/>
        <w:ind w:firstLine="643" w:firstLineChars="200"/>
        <w:jc w:val="left"/>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lang w:val="en-US" w:eastAsia="zh-CN"/>
        </w:rPr>
        <w:t>1.投标文件</w:t>
      </w:r>
      <w:r>
        <w:rPr>
          <w:rFonts w:hint="eastAsia" w:ascii="黑体" w:hAnsi="黑体" w:eastAsia="黑体" w:cs="黑体"/>
          <w:b/>
          <w:bCs/>
          <w:color w:val="auto"/>
          <w:sz w:val="32"/>
          <w:szCs w:val="32"/>
          <w:highlight w:val="none"/>
        </w:rPr>
        <w:t>编制主要内容及格式</w:t>
      </w:r>
    </w:p>
    <w:p w14:paraId="2C4461F4">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1.1</w:t>
      </w:r>
      <w:r>
        <w:rPr>
          <w:rFonts w:hint="eastAsia" w:ascii="仿宋" w:hAnsi="仿宋" w:eastAsia="仿宋"/>
          <w:color w:val="auto"/>
          <w:spacing w:val="15"/>
          <w:kern w:val="0"/>
          <w:sz w:val="28"/>
          <w:szCs w:val="28"/>
          <w:highlight w:val="none"/>
          <w:lang w:eastAsia="zh-CN"/>
        </w:rPr>
        <w:t>投标函</w:t>
      </w:r>
      <w:r>
        <w:rPr>
          <w:rFonts w:hint="eastAsia" w:ascii="仿宋" w:hAnsi="仿宋" w:eastAsia="仿宋"/>
          <w:color w:val="auto"/>
          <w:spacing w:val="15"/>
          <w:kern w:val="0"/>
          <w:sz w:val="28"/>
          <w:szCs w:val="28"/>
          <w:highlight w:val="none"/>
        </w:rPr>
        <w:t>（按附件</w:t>
      </w:r>
      <w:r>
        <w:rPr>
          <w:rFonts w:hint="eastAsia" w:ascii="仿宋" w:hAnsi="仿宋" w:eastAsia="仿宋"/>
          <w:color w:val="auto"/>
          <w:spacing w:val="15"/>
          <w:kern w:val="0"/>
          <w:sz w:val="28"/>
          <w:szCs w:val="28"/>
          <w:highlight w:val="none"/>
          <w:lang w:val="en-US" w:eastAsia="zh-CN"/>
        </w:rPr>
        <w:t>4格式</w:t>
      </w:r>
      <w:r>
        <w:rPr>
          <w:rFonts w:hint="eastAsia" w:ascii="仿宋" w:hAnsi="仿宋" w:eastAsia="仿宋"/>
          <w:color w:val="auto"/>
          <w:spacing w:val="15"/>
          <w:kern w:val="0"/>
          <w:sz w:val="28"/>
          <w:szCs w:val="28"/>
          <w:highlight w:val="none"/>
        </w:rPr>
        <w:t>）</w:t>
      </w:r>
    </w:p>
    <w:p w14:paraId="13102E88">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1.2</w:t>
      </w:r>
      <w:r>
        <w:rPr>
          <w:rFonts w:hint="eastAsia" w:ascii="仿宋" w:hAnsi="仿宋" w:eastAsia="仿宋"/>
          <w:color w:val="auto"/>
          <w:spacing w:val="15"/>
          <w:kern w:val="0"/>
          <w:sz w:val="28"/>
          <w:szCs w:val="28"/>
          <w:highlight w:val="none"/>
        </w:rPr>
        <w:t>承诺函（按附件</w:t>
      </w:r>
      <w:r>
        <w:rPr>
          <w:rFonts w:hint="eastAsia" w:ascii="仿宋" w:hAnsi="仿宋" w:eastAsia="仿宋"/>
          <w:color w:val="auto"/>
          <w:spacing w:val="15"/>
          <w:kern w:val="0"/>
          <w:sz w:val="28"/>
          <w:szCs w:val="28"/>
          <w:highlight w:val="none"/>
          <w:lang w:val="en-US" w:eastAsia="zh-CN"/>
        </w:rPr>
        <w:t>5格式</w:t>
      </w:r>
      <w:r>
        <w:rPr>
          <w:rFonts w:hint="eastAsia" w:ascii="仿宋" w:hAnsi="仿宋" w:eastAsia="仿宋"/>
          <w:color w:val="auto"/>
          <w:spacing w:val="15"/>
          <w:kern w:val="0"/>
          <w:sz w:val="28"/>
          <w:szCs w:val="28"/>
          <w:highlight w:val="none"/>
        </w:rPr>
        <w:t>）</w:t>
      </w:r>
    </w:p>
    <w:p w14:paraId="31DE07B8">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olor w:val="auto"/>
          <w:spacing w:val="15"/>
          <w:kern w:val="0"/>
          <w:sz w:val="28"/>
          <w:szCs w:val="28"/>
          <w:highlight w:val="none"/>
          <w:lang w:eastAsia="zh-CN"/>
        </w:rPr>
      </w:pPr>
      <w:r>
        <w:rPr>
          <w:rFonts w:hint="eastAsia" w:ascii="仿宋" w:hAnsi="仿宋" w:eastAsia="仿宋"/>
          <w:color w:val="auto"/>
          <w:spacing w:val="15"/>
          <w:kern w:val="0"/>
          <w:sz w:val="28"/>
          <w:szCs w:val="28"/>
          <w:highlight w:val="none"/>
          <w:lang w:val="en-US" w:eastAsia="zh-CN"/>
        </w:rPr>
        <w:t>1.3投标人</w:t>
      </w:r>
      <w:r>
        <w:rPr>
          <w:rFonts w:hint="eastAsia" w:ascii="仿宋" w:hAnsi="仿宋" w:eastAsia="仿宋"/>
          <w:color w:val="auto"/>
          <w:spacing w:val="15"/>
          <w:kern w:val="0"/>
          <w:sz w:val="28"/>
          <w:szCs w:val="28"/>
          <w:highlight w:val="none"/>
        </w:rPr>
        <w:t>基本情况</w:t>
      </w:r>
      <w:r>
        <w:rPr>
          <w:rFonts w:hint="eastAsia" w:ascii="仿宋" w:hAnsi="仿宋" w:eastAsia="仿宋"/>
          <w:color w:val="auto"/>
          <w:spacing w:val="15"/>
          <w:kern w:val="0"/>
          <w:sz w:val="28"/>
          <w:szCs w:val="28"/>
          <w:highlight w:val="none"/>
          <w:lang w:val="en-US" w:eastAsia="zh-CN"/>
        </w:rPr>
        <w:t>表</w:t>
      </w:r>
      <w:r>
        <w:rPr>
          <w:rFonts w:hint="eastAsia" w:ascii="仿宋" w:hAnsi="仿宋" w:eastAsia="仿宋"/>
          <w:color w:val="auto"/>
          <w:spacing w:val="15"/>
          <w:kern w:val="0"/>
          <w:sz w:val="28"/>
          <w:szCs w:val="28"/>
          <w:highlight w:val="none"/>
          <w:lang w:eastAsia="zh-CN"/>
        </w:rPr>
        <w:t>（</w:t>
      </w:r>
      <w:r>
        <w:rPr>
          <w:rFonts w:hint="eastAsia" w:ascii="仿宋" w:hAnsi="仿宋" w:eastAsia="仿宋"/>
          <w:color w:val="auto"/>
          <w:spacing w:val="15"/>
          <w:kern w:val="0"/>
          <w:sz w:val="28"/>
          <w:szCs w:val="28"/>
          <w:highlight w:val="none"/>
        </w:rPr>
        <w:t>按附件</w:t>
      </w:r>
      <w:r>
        <w:rPr>
          <w:rFonts w:hint="eastAsia" w:ascii="仿宋" w:hAnsi="仿宋" w:eastAsia="仿宋"/>
          <w:color w:val="auto"/>
          <w:spacing w:val="15"/>
          <w:kern w:val="0"/>
          <w:sz w:val="28"/>
          <w:szCs w:val="28"/>
          <w:highlight w:val="none"/>
          <w:lang w:val="en-US" w:eastAsia="zh-CN"/>
        </w:rPr>
        <w:t>6格式</w:t>
      </w:r>
      <w:r>
        <w:rPr>
          <w:rFonts w:hint="eastAsia" w:ascii="仿宋" w:hAnsi="仿宋" w:eastAsia="仿宋"/>
          <w:color w:val="auto"/>
          <w:spacing w:val="15"/>
          <w:kern w:val="0"/>
          <w:sz w:val="28"/>
          <w:szCs w:val="28"/>
          <w:highlight w:val="none"/>
          <w:lang w:eastAsia="zh-CN"/>
        </w:rPr>
        <w:t>）</w:t>
      </w:r>
    </w:p>
    <w:p w14:paraId="14F4918E">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rPr>
      </w:pPr>
      <w:r>
        <w:rPr>
          <w:rFonts w:hint="eastAsia" w:ascii="仿宋" w:hAnsi="仿宋" w:eastAsia="仿宋" w:cs="仿宋"/>
          <w:color w:val="auto"/>
          <w:spacing w:val="15"/>
          <w:kern w:val="0"/>
          <w:sz w:val="28"/>
          <w:szCs w:val="28"/>
          <w:highlight w:val="none"/>
          <w:lang w:val="en-US" w:eastAsia="zh-CN"/>
        </w:rPr>
        <w:t>1.4</w:t>
      </w:r>
      <w:r>
        <w:rPr>
          <w:rFonts w:hint="eastAsia" w:ascii="仿宋" w:hAnsi="仿宋" w:eastAsia="仿宋" w:cs="仿宋"/>
          <w:color w:val="auto"/>
          <w:spacing w:val="15"/>
          <w:kern w:val="0"/>
          <w:sz w:val="28"/>
          <w:szCs w:val="28"/>
          <w:highlight w:val="none"/>
        </w:rPr>
        <w:t>报价</w:t>
      </w:r>
      <w:r>
        <w:rPr>
          <w:rFonts w:hint="eastAsia" w:ascii="仿宋" w:hAnsi="仿宋" w:eastAsia="仿宋" w:cs="仿宋"/>
          <w:color w:val="auto"/>
          <w:spacing w:val="15"/>
          <w:kern w:val="0"/>
          <w:sz w:val="28"/>
          <w:szCs w:val="28"/>
          <w:highlight w:val="none"/>
          <w:lang w:val="en-US" w:eastAsia="zh-CN"/>
        </w:rPr>
        <w:t>一览表</w:t>
      </w:r>
      <w:r>
        <w:rPr>
          <w:rFonts w:hint="eastAsia" w:ascii="仿宋" w:hAnsi="仿宋" w:eastAsia="仿宋" w:cs="仿宋"/>
          <w:color w:val="auto"/>
          <w:spacing w:val="15"/>
          <w:kern w:val="0"/>
          <w:sz w:val="28"/>
          <w:szCs w:val="28"/>
          <w:highlight w:val="none"/>
        </w:rPr>
        <w:t>（按附件</w:t>
      </w:r>
      <w:r>
        <w:rPr>
          <w:rFonts w:hint="eastAsia" w:ascii="仿宋" w:hAnsi="仿宋" w:eastAsia="仿宋" w:cs="仿宋"/>
          <w:color w:val="auto"/>
          <w:spacing w:val="15"/>
          <w:kern w:val="0"/>
          <w:sz w:val="28"/>
          <w:szCs w:val="28"/>
          <w:highlight w:val="none"/>
          <w:lang w:val="en-US" w:eastAsia="zh-CN"/>
        </w:rPr>
        <w:t>7</w:t>
      </w:r>
      <w:r>
        <w:rPr>
          <w:rFonts w:hint="eastAsia" w:ascii="仿宋" w:hAnsi="仿宋" w:eastAsia="仿宋" w:cs="仿宋"/>
          <w:color w:val="auto"/>
          <w:spacing w:val="15"/>
          <w:kern w:val="0"/>
          <w:sz w:val="28"/>
          <w:szCs w:val="28"/>
          <w:highlight w:val="none"/>
        </w:rPr>
        <w:t>的</w:t>
      </w:r>
      <w:r>
        <w:rPr>
          <w:rFonts w:hint="eastAsia" w:ascii="仿宋" w:hAnsi="仿宋" w:eastAsia="仿宋"/>
          <w:color w:val="auto"/>
          <w:spacing w:val="15"/>
          <w:kern w:val="0"/>
          <w:sz w:val="28"/>
          <w:szCs w:val="28"/>
          <w:highlight w:val="none"/>
          <w:lang w:val="en-US" w:eastAsia="zh-CN"/>
        </w:rPr>
        <w:t>格式</w:t>
      </w:r>
      <w:r>
        <w:rPr>
          <w:rFonts w:hint="eastAsia" w:ascii="仿宋" w:hAnsi="仿宋" w:eastAsia="仿宋" w:cs="仿宋"/>
          <w:color w:val="auto"/>
          <w:spacing w:val="15"/>
          <w:kern w:val="0"/>
          <w:sz w:val="28"/>
          <w:szCs w:val="28"/>
          <w:highlight w:val="none"/>
        </w:rPr>
        <w:t>报价）</w:t>
      </w:r>
    </w:p>
    <w:p w14:paraId="698D40DB">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olor w:val="auto"/>
          <w:spacing w:val="15"/>
          <w:kern w:val="0"/>
          <w:sz w:val="28"/>
          <w:szCs w:val="28"/>
          <w:highlight w:val="none"/>
          <w:lang w:val="en-US" w:eastAsia="zh-CN"/>
        </w:rPr>
      </w:pPr>
      <w:r>
        <w:rPr>
          <w:rFonts w:hint="eastAsia" w:ascii="仿宋" w:hAnsi="仿宋" w:eastAsia="仿宋" w:cs="Times New Roman"/>
          <w:color w:val="auto"/>
          <w:spacing w:val="15"/>
          <w:kern w:val="0"/>
          <w:sz w:val="28"/>
          <w:szCs w:val="28"/>
          <w:highlight w:val="none"/>
          <w:lang w:val="en-US" w:eastAsia="zh-CN"/>
        </w:rPr>
        <w:t>1.5资格评审文件（符合投标人须知前附表7</w:t>
      </w:r>
      <w:r>
        <w:rPr>
          <w:rFonts w:hint="eastAsia" w:ascii="仿宋" w:hAnsi="仿宋" w:eastAsia="仿宋"/>
          <w:color w:val="auto"/>
          <w:spacing w:val="15"/>
          <w:kern w:val="0"/>
          <w:sz w:val="28"/>
          <w:szCs w:val="28"/>
          <w:highlight w:val="none"/>
          <w:lang w:val="en-US" w:eastAsia="zh-CN"/>
        </w:rPr>
        <w:t>资格要求的相关证明文件，按附件8格式）</w:t>
      </w:r>
    </w:p>
    <w:p w14:paraId="46669EFD">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default"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（1）营业执照复印件，并加盖投标人公章。</w:t>
      </w:r>
    </w:p>
    <w:p w14:paraId="2989F9B6">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default"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（2）资质证书复印件，并加盖投标人公章（不提供）。</w:t>
      </w:r>
    </w:p>
    <w:p w14:paraId="521ED46F">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（3）业绩：投标人独立完成的合同复印件（加盖投标人公章）及对应的</w:t>
      </w:r>
      <w:r>
        <w:rPr>
          <w:rFonts w:hint="eastAsia" w:ascii="仿宋" w:hAnsi="仿宋" w:eastAsia="仿宋" w:cs="仿宋"/>
          <w:color w:val="auto"/>
          <w:spacing w:val="15"/>
          <w:kern w:val="0"/>
          <w:sz w:val="28"/>
          <w:szCs w:val="28"/>
          <w:highlight w:val="none"/>
          <w:u w:val="single"/>
          <w:lang w:val="en-US" w:eastAsia="zh-CN"/>
        </w:rPr>
        <w:t xml:space="preserve">  \  </w:t>
      </w:r>
      <w:r>
        <w:rPr>
          <w:rFonts w:hint="eastAsia" w:ascii="仿宋" w:hAnsi="仿宋" w:eastAsia="仿宋" w:cs="仿宋"/>
          <w:color w:val="auto"/>
          <w:spacing w:val="15"/>
          <w:kern w:val="0"/>
          <w:sz w:val="28"/>
          <w:szCs w:val="28"/>
          <w:highlight w:val="none"/>
          <w:lang w:val="en-US" w:eastAsia="zh-CN"/>
        </w:rPr>
        <w:t>成果文件复印件（加盖投标人公章）</w:t>
      </w:r>
      <w:r>
        <w:rPr>
          <w:rFonts w:hint="eastAsia" w:ascii="仿宋" w:hAnsi="仿宋" w:eastAsia="仿宋"/>
          <w:color w:val="auto"/>
          <w:spacing w:val="15"/>
          <w:kern w:val="0"/>
          <w:sz w:val="28"/>
          <w:szCs w:val="28"/>
          <w:highlight w:val="none"/>
          <w:lang w:val="en-US" w:eastAsia="zh-CN"/>
        </w:rPr>
        <w:t>（不提供）</w:t>
      </w:r>
      <w:r>
        <w:rPr>
          <w:rFonts w:hint="eastAsia" w:ascii="仿宋" w:hAnsi="仿宋" w:eastAsia="仿宋" w:cs="仿宋"/>
          <w:color w:val="auto"/>
          <w:spacing w:val="15"/>
          <w:kern w:val="0"/>
          <w:sz w:val="28"/>
          <w:szCs w:val="28"/>
          <w:highlight w:val="none"/>
          <w:lang w:val="en-US" w:eastAsia="zh-CN"/>
        </w:rPr>
        <w:t>。</w:t>
      </w:r>
    </w:p>
    <w:p w14:paraId="6E5F602B">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注：合同应包含首页、信息关键页、签署页（签字盖章完整），且能体现服务内容、合同价款及比选文件要求的其他关键信息，否则不认定为有效业绩。</w:t>
      </w:r>
    </w:p>
    <w:p w14:paraId="2C79D5E0">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提示：成果文件应写明是什么，如某某批复、某某报告，请实施单位根据项目实际情况填写。</w:t>
      </w:r>
    </w:p>
    <w:p w14:paraId="4D98D9F4">
      <w:pPr>
        <w:keepNext w:val="0"/>
        <w:keepLines w:val="0"/>
        <w:pageBreakBefore w:val="0"/>
        <w:widowControl/>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0"/>
          <w:position w:val="0"/>
          <w:sz w:val="28"/>
          <w:szCs w:val="28"/>
          <w:highlight w:val="none"/>
          <w:u w:val="none"/>
          <w:lang w:val="en-US" w:eastAsia="zh-CN"/>
        </w:rPr>
      </w:pPr>
      <w:r>
        <w:rPr>
          <w:rFonts w:hint="eastAsia" w:ascii="仿宋" w:hAnsi="仿宋" w:eastAsia="仿宋" w:cs="仿宋"/>
          <w:color w:val="auto"/>
          <w:spacing w:val="15"/>
          <w:kern w:val="0"/>
          <w:sz w:val="28"/>
          <w:szCs w:val="28"/>
          <w:highlight w:val="none"/>
          <w:lang w:val="en-US" w:eastAsia="zh-CN"/>
        </w:rPr>
        <w:t>（4）拟任本项目负责人</w:t>
      </w:r>
      <w:r>
        <w:rPr>
          <w:rFonts w:hint="eastAsia" w:ascii="仿宋" w:hAnsi="仿宋" w:eastAsia="仿宋" w:cs="仿宋"/>
          <w:color w:val="auto"/>
          <w:spacing w:val="15"/>
          <w:kern w:val="0"/>
          <w:sz w:val="28"/>
          <w:szCs w:val="28"/>
          <w:highlight w:val="none"/>
          <w:u w:val="single"/>
          <w:lang w:val="en-US" w:eastAsia="zh-CN"/>
        </w:rPr>
        <w:t xml:space="preserve"> \ </w:t>
      </w:r>
      <w:r>
        <w:rPr>
          <w:rFonts w:hint="eastAsia" w:ascii="仿宋" w:hAnsi="仿宋" w:eastAsia="仿宋" w:cs="仿宋"/>
          <w:color w:val="auto"/>
          <w:spacing w:val="0"/>
          <w:position w:val="0"/>
          <w:sz w:val="28"/>
          <w:szCs w:val="28"/>
          <w:highlight w:val="none"/>
          <w:u w:val="none"/>
          <w:lang w:val="en-US" w:eastAsia="zh-CN"/>
        </w:rPr>
        <w:t>（证书或职称或执业资格等）复印件及社保证明，并加盖投标人公章</w:t>
      </w:r>
      <w:r>
        <w:rPr>
          <w:rFonts w:hint="eastAsia" w:ascii="仿宋" w:hAnsi="仿宋" w:eastAsia="仿宋"/>
          <w:color w:val="auto"/>
          <w:spacing w:val="15"/>
          <w:kern w:val="0"/>
          <w:sz w:val="28"/>
          <w:szCs w:val="28"/>
          <w:highlight w:val="none"/>
          <w:lang w:val="en-US" w:eastAsia="zh-CN"/>
        </w:rPr>
        <w:t>（不提供）</w:t>
      </w:r>
      <w:r>
        <w:rPr>
          <w:rFonts w:hint="eastAsia" w:ascii="仿宋" w:hAnsi="仿宋" w:eastAsia="仿宋" w:cs="仿宋"/>
          <w:color w:val="auto"/>
          <w:spacing w:val="0"/>
          <w:position w:val="0"/>
          <w:sz w:val="28"/>
          <w:szCs w:val="28"/>
          <w:highlight w:val="none"/>
          <w:u w:val="none"/>
          <w:lang w:val="en-US" w:eastAsia="zh-CN"/>
        </w:rPr>
        <w:t>。</w:t>
      </w:r>
    </w:p>
    <w:p w14:paraId="2CBE4802">
      <w:pPr>
        <w:keepNext w:val="0"/>
        <w:keepLines w:val="0"/>
        <w:pageBreakBefore w:val="0"/>
        <w:widowControl/>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0"/>
          <w:position w:val="0"/>
          <w:sz w:val="28"/>
          <w:szCs w:val="28"/>
          <w:highlight w:val="none"/>
          <w:u w:val="none"/>
          <w:lang w:val="en-US" w:eastAsia="zh-CN"/>
        </w:rPr>
      </w:pPr>
      <w:r>
        <w:rPr>
          <w:rFonts w:hint="eastAsia" w:ascii="仿宋" w:hAnsi="仿宋" w:eastAsia="仿宋" w:cs="仿宋"/>
          <w:color w:val="auto"/>
          <w:spacing w:val="15"/>
          <w:kern w:val="0"/>
          <w:sz w:val="28"/>
          <w:szCs w:val="28"/>
          <w:highlight w:val="none"/>
          <w:lang w:val="en-US" w:eastAsia="zh-CN"/>
        </w:rPr>
        <w:t>（5）其他人员</w:t>
      </w:r>
      <w:r>
        <w:rPr>
          <w:rFonts w:hint="eastAsia" w:ascii="仿宋" w:hAnsi="仿宋" w:eastAsia="仿宋" w:cs="仿宋"/>
          <w:color w:val="auto"/>
          <w:spacing w:val="15"/>
          <w:kern w:val="0"/>
          <w:sz w:val="28"/>
          <w:szCs w:val="28"/>
          <w:highlight w:val="none"/>
          <w:u w:val="single"/>
          <w:lang w:val="en-US" w:eastAsia="zh-CN"/>
        </w:rPr>
        <w:t xml:space="preserve">  \  </w:t>
      </w:r>
      <w:r>
        <w:rPr>
          <w:rFonts w:hint="eastAsia" w:ascii="仿宋" w:hAnsi="仿宋" w:eastAsia="仿宋"/>
          <w:color w:val="auto"/>
          <w:spacing w:val="15"/>
          <w:kern w:val="0"/>
          <w:sz w:val="28"/>
          <w:szCs w:val="28"/>
          <w:highlight w:val="none"/>
          <w:lang w:val="en-US" w:eastAsia="zh-CN"/>
        </w:rPr>
        <w:t>（不提供）</w:t>
      </w:r>
    </w:p>
    <w:p w14:paraId="4416FD95">
      <w:pPr>
        <w:widowControl/>
        <w:spacing w:line="480" w:lineRule="exact"/>
        <w:ind w:firstLine="620" w:firstLineChars="200"/>
        <w:jc w:val="left"/>
        <w:rPr>
          <w:rFonts w:hint="eastAsia" w:ascii="仿宋" w:hAnsi="仿宋" w:eastAsia="仿宋" w:cs="仿宋"/>
          <w:b w:val="0"/>
          <w:bCs w:val="0"/>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（6）</w:t>
      </w:r>
      <w:r>
        <w:rPr>
          <w:rFonts w:hint="eastAsia" w:ascii="仿宋" w:hAnsi="仿宋" w:eastAsia="仿宋" w:cs="仿宋"/>
          <w:b w:val="0"/>
          <w:bCs w:val="0"/>
          <w:color w:val="auto"/>
          <w:spacing w:val="15"/>
          <w:kern w:val="0"/>
          <w:sz w:val="28"/>
          <w:szCs w:val="28"/>
          <w:highlight w:val="none"/>
          <w:lang w:val="en-US" w:eastAsia="zh-CN"/>
        </w:rPr>
        <w:t>其他资格要求证明文件（产品参数符合性承诺函）</w:t>
      </w:r>
    </w:p>
    <w:p w14:paraId="5923D9B4">
      <w:pPr>
        <w:keepNext w:val="0"/>
        <w:keepLines w:val="0"/>
        <w:pageBreakBefore w:val="0"/>
        <w:widowControl/>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1.6信誉要求：提供“信用中国”网站查询后下载信用信息报告自动生成的PDF文件。</w:t>
      </w:r>
    </w:p>
    <w:p w14:paraId="3CB84840">
      <w:pPr>
        <w:keepNext w:val="0"/>
        <w:keepLines w:val="0"/>
        <w:pageBreakBefore w:val="0"/>
        <w:widowControl/>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1.7关联要求、联合体要求、增值税要求（附件9）</w:t>
      </w:r>
    </w:p>
    <w:p w14:paraId="1E104B4E">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olor w:val="auto"/>
          <w:spacing w:val="15"/>
          <w:kern w:val="0"/>
          <w:sz w:val="28"/>
          <w:szCs w:val="28"/>
          <w:highlight w:val="none"/>
          <w:lang w:eastAsia="zh-CN"/>
        </w:rPr>
      </w:pPr>
      <w:r>
        <w:rPr>
          <w:rFonts w:hint="eastAsia" w:ascii="仿宋" w:hAnsi="仿宋" w:eastAsia="仿宋" w:cs="Times New Roman"/>
          <w:color w:val="auto"/>
          <w:spacing w:val="15"/>
          <w:kern w:val="0"/>
          <w:sz w:val="28"/>
          <w:szCs w:val="28"/>
          <w:highlight w:val="none"/>
          <w:lang w:val="en-US" w:eastAsia="zh-CN"/>
        </w:rPr>
        <w:t>1.8其他（如有，</w:t>
      </w:r>
      <w:r>
        <w:rPr>
          <w:rFonts w:hint="eastAsia" w:ascii="仿宋" w:hAnsi="仿宋" w:eastAsia="仿宋"/>
          <w:color w:val="auto"/>
          <w:spacing w:val="15"/>
          <w:kern w:val="0"/>
          <w:sz w:val="28"/>
          <w:szCs w:val="28"/>
          <w:highlight w:val="none"/>
          <w:lang w:val="en-US" w:eastAsia="zh-CN"/>
        </w:rPr>
        <w:t>格式自拟</w:t>
      </w:r>
      <w:r>
        <w:rPr>
          <w:rFonts w:hint="eastAsia" w:ascii="仿宋" w:hAnsi="仿宋" w:eastAsia="仿宋"/>
          <w:color w:val="auto"/>
          <w:spacing w:val="15"/>
          <w:kern w:val="0"/>
          <w:sz w:val="28"/>
          <w:szCs w:val="28"/>
          <w:highlight w:val="none"/>
          <w:lang w:eastAsia="zh-CN"/>
        </w:rPr>
        <w:t>）</w:t>
      </w:r>
    </w:p>
    <w:p w14:paraId="450E410D">
      <w:pPr>
        <w:keepNext w:val="0"/>
        <w:keepLines w:val="0"/>
        <w:pageBreakBefore w:val="0"/>
        <w:widowControl/>
        <w:kinsoku/>
        <w:wordWrap/>
        <w:overflowPunct/>
        <w:topLinePunct w:val="0"/>
        <w:autoSpaceDE/>
        <w:autoSpaceDN/>
        <w:bidi w:val="0"/>
        <w:spacing w:line="480" w:lineRule="exact"/>
        <w:ind w:firstLine="703" w:firstLineChars="200"/>
        <w:jc w:val="both"/>
        <w:rPr>
          <w:rFonts w:hint="eastAsia" w:ascii="黑体" w:hAnsi="黑体" w:eastAsia="黑体" w:cs="黑体"/>
          <w:b/>
          <w:bCs/>
          <w:color w:val="auto"/>
          <w:sz w:val="32"/>
          <w:szCs w:val="32"/>
          <w:highlight w:val="none"/>
        </w:rPr>
      </w:pPr>
      <w:r>
        <w:rPr>
          <w:rFonts w:hint="eastAsia" w:ascii="黑体" w:hAnsi="黑体" w:eastAsia="黑体" w:cs="黑体"/>
          <w:b/>
          <w:bCs/>
          <w:color w:val="auto"/>
          <w:spacing w:val="15"/>
          <w:kern w:val="0"/>
          <w:sz w:val="32"/>
          <w:szCs w:val="32"/>
          <w:highlight w:val="none"/>
          <w:lang w:val="en-US" w:eastAsia="zh-CN"/>
        </w:rPr>
        <w:t>2.投标文件编制要求</w:t>
      </w:r>
    </w:p>
    <w:p w14:paraId="353EFCEA">
      <w:pPr>
        <w:keepNext w:val="0"/>
        <w:keepLines w:val="0"/>
        <w:pageBreakBefore w:val="0"/>
        <w:widowControl/>
        <w:kinsoku/>
        <w:wordWrap/>
        <w:overflowPunct/>
        <w:topLinePunct w:val="0"/>
        <w:autoSpaceDE/>
        <w:autoSpaceDN/>
        <w:bidi w:val="0"/>
        <w:spacing w:line="480" w:lineRule="exact"/>
        <w:ind w:firstLine="620" w:firstLineChars="200"/>
        <w:jc w:val="both"/>
        <w:rPr>
          <w:rFonts w:ascii="仿宋" w:hAnsi="仿宋" w:eastAsia="仿宋"/>
          <w:b w:val="0"/>
          <w:bCs w:val="0"/>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2.1</w:t>
      </w:r>
      <w:r>
        <w:rPr>
          <w:rFonts w:hint="eastAsia" w:ascii="仿宋" w:hAnsi="仿宋" w:eastAsia="仿宋"/>
          <w:b w:val="0"/>
          <w:bCs w:val="0"/>
          <w:color w:val="auto"/>
          <w:spacing w:val="15"/>
          <w:kern w:val="0"/>
          <w:sz w:val="28"/>
          <w:szCs w:val="28"/>
          <w:highlight w:val="none"/>
          <w:lang w:val="en-US" w:eastAsia="zh-CN"/>
        </w:rPr>
        <w:t>投标文件</w:t>
      </w:r>
      <w:r>
        <w:rPr>
          <w:rFonts w:hint="eastAsia" w:ascii="仿宋" w:hAnsi="仿宋" w:eastAsia="仿宋"/>
          <w:b w:val="0"/>
          <w:bCs w:val="0"/>
          <w:color w:val="auto"/>
          <w:spacing w:val="15"/>
          <w:kern w:val="0"/>
          <w:sz w:val="28"/>
          <w:szCs w:val="28"/>
          <w:highlight w:val="none"/>
          <w:u w:val="none"/>
          <w:lang w:val="en-US" w:eastAsia="zh-CN"/>
        </w:rPr>
        <w:t>须装订成册并编制目录及页码</w:t>
      </w:r>
      <w:r>
        <w:rPr>
          <w:rFonts w:hint="eastAsia" w:ascii="仿宋" w:hAnsi="仿宋" w:eastAsia="仿宋"/>
          <w:b w:val="0"/>
          <w:bCs w:val="0"/>
          <w:color w:val="auto"/>
          <w:spacing w:val="15"/>
          <w:kern w:val="0"/>
          <w:sz w:val="28"/>
          <w:szCs w:val="28"/>
          <w:highlight w:val="none"/>
        </w:rPr>
        <w:t>。</w:t>
      </w:r>
    </w:p>
    <w:p w14:paraId="3A437933">
      <w:pPr>
        <w:keepNext w:val="0"/>
        <w:keepLines w:val="0"/>
        <w:pageBreakBefore w:val="0"/>
        <w:widowControl/>
        <w:kinsoku/>
        <w:wordWrap/>
        <w:overflowPunct/>
        <w:topLinePunct w:val="0"/>
        <w:autoSpaceDE/>
        <w:autoSpaceDN/>
        <w:bidi w:val="0"/>
        <w:spacing w:line="480" w:lineRule="exact"/>
        <w:ind w:firstLine="620" w:firstLineChars="200"/>
        <w:jc w:val="both"/>
        <w:rPr>
          <w:rFonts w:ascii="仿宋" w:hAnsi="仿宋" w:eastAsia="仿宋"/>
          <w:b w:val="0"/>
          <w:bCs w:val="0"/>
          <w:color w:val="auto"/>
          <w:spacing w:val="15"/>
          <w:kern w:val="0"/>
          <w:sz w:val="28"/>
          <w:szCs w:val="28"/>
          <w:highlight w:val="none"/>
        </w:rPr>
      </w:pPr>
      <w:r>
        <w:rPr>
          <w:rFonts w:hint="eastAsia" w:ascii="仿宋" w:hAnsi="仿宋" w:eastAsia="仿宋"/>
          <w:b w:val="0"/>
          <w:bCs w:val="0"/>
          <w:color w:val="auto"/>
          <w:spacing w:val="15"/>
          <w:kern w:val="0"/>
          <w:sz w:val="28"/>
          <w:szCs w:val="28"/>
          <w:highlight w:val="none"/>
          <w:lang w:val="en-US" w:eastAsia="zh-CN"/>
        </w:rPr>
        <w:t>2.2投标文件</w:t>
      </w:r>
      <w:r>
        <w:rPr>
          <w:rFonts w:hint="eastAsia" w:ascii="仿宋" w:hAnsi="仿宋" w:eastAsia="仿宋"/>
          <w:b w:val="0"/>
          <w:bCs w:val="0"/>
          <w:color w:val="auto"/>
          <w:spacing w:val="15"/>
          <w:kern w:val="0"/>
          <w:sz w:val="28"/>
          <w:szCs w:val="28"/>
          <w:highlight w:val="none"/>
        </w:rPr>
        <w:t>均</w:t>
      </w:r>
      <w:r>
        <w:rPr>
          <w:rFonts w:hint="eastAsia" w:ascii="仿宋" w:hAnsi="仿宋" w:eastAsia="仿宋"/>
          <w:b w:val="0"/>
          <w:bCs w:val="0"/>
          <w:color w:val="auto"/>
          <w:spacing w:val="15"/>
          <w:kern w:val="0"/>
          <w:sz w:val="28"/>
          <w:szCs w:val="28"/>
          <w:highlight w:val="none"/>
          <w:lang w:val="en-US" w:eastAsia="zh-CN"/>
        </w:rPr>
        <w:t>须</w:t>
      </w:r>
      <w:r>
        <w:rPr>
          <w:rFonts w:hint="eastAsia" w:ascii="仿宋" w:hAnsi="仿宋" w:eastAsia="仿宋"/>
          <w:b w:val="0"/>
          <w:bCs w:val="0"/>
          <w:color w:val="auto"/>
          <w:spacing w:val="15"/>
          <w:kern w:val="0"/>
          <w:sz w:val="28"/>
          <w:szCs w:val="28"/>
          <w:highlight w:val="none"/>
        </w:rPr>
        <w:t>打印或用不褪色的书写工具书写，字迹工整，任何一页不得涂改、插字、删字。</w:t>
      </w:r>
    </w:p>
    <w:p w14:paraId="5EF7FFC9">
      <w:pPr>
        <w:keepNext w:val="0"/>
        <w:keepLines w:val="0"/>
        <w:pageBreakBefore w:val="0"/>
        <w:widowControl/>
        <w:kinsoku/>
        <w:wordWrap/>
        <w:overflowPunct/>
        <w:topLinePunct w:val="0"/>
        <w:autoSpaceDE/>
        <w:autoSpaceDN/>
        <w:bidi w:val="0"/>
        <w:spacing w:line="480" w:lineRule="exact"/>
        <w:ind w:firstLine="620" w:firstLineChars="200"/>
        <w:jc w:val="both"/>
        <w:rPr>
          <w:rFonts w:hint="eastAsia" w:ascii="仿宋" w:hAnsi="仿宋" w:eastAsia="仿宋"/>
          <w:color w:val="auto"/>
          <w:spacing w:val="15"/>
          <w:kern w:val="0"/>
          <w:sz w:val="28"/>
          <w:szCs w:val="28"/>
          <w:highlight w:val="none"/>
          <w:lang w:val="en-US" w:eastAsia="zh-CN"/>
        </w:rPr>
      </w:pPr>
      <w:r>
        <w:rPr>
          <w:rFonts w:hint="eastAsia" w:ascii="仿宋" w:hAnsi="仿宋" w:eastAsia="仿宋"/>
          <w:b w:val="0"/>
          <w:bCs w:val="0"/>
          <w:color w:val="auto"/>
          <w:spacing w:val="15"/>
          <w:kern w:val="0"/>
          <w:sz w:val="28"/>
          <w:szCs w:val="28"/>
          <w:highlight w:val="none"/>
          <w:lang w:val="en-US" w:eastAsia="zh-CN"/>
        </w:rPr>
        <w:t>2.3投标文件份数。投标文件共</w:t>
      </w:r>
      <w:r>
        <w:rPr>
          <w:rFonts w:hint="eastAsia" w:ascii="仿宋" w:hAnsi="仿宋" w:eastAsia="仿宋" w:cs="Times New Roman"/>
          <w:b w:val="0"/>
          <w:bCs w:val="0"/>
          <w:color w:val="auto"/>
          <w:spacing w:val="15"/>
          <w:kern w:val="0"/>
          <w:sz w:val="28"/>
          <w:szCs w:val="28"/>
          <w:highlight w:val="none"/>
          <w:lang w:val="en-US" w:eastAsia="zh-CN"/>
        </w:rPr>
        <w:t>肆份，正本1份，副本4份，电子文档1份（电子文件内容为投标文件的扫描件，载体为U盘；副本为正本的复印件，并在封面加盖投标人公章）。纸质版投标文件须清楚地注明“正本”或“副本”的字样。</w:t>
      </w:r>
      <w:r>
        <w:rPr>
          <w:rFonts w:hint="eastAsia" w:ascii="仿宋" w:hAnsi="仿宋" w:eastAsia="仿宋" w:cs="Times New Roman"/>
          <w:color w:val="auto"/>
          <w:spacing w:val="15"/>
          <w:kern w:val="0"/>
          <w:sz w:val="28"/>
          <w:szCs w:val="28"/>
          <w:highlight w:val="none"/>
          <w:lang w:val="en-US" w:eastAsia="zh-CN"/>
        </w:rPr>
        <w:t>若正本与副本中存在不符的内容，以正本为准；若纸质版文件</w:t>
      </w:r>
      <w:r>
        <w:rPr>
          <w:rFonts w:hint="eastAsia" w:ascii="仿宋" w:hAnsi="仿宋" w:eastAsia="仿宋"/>
          <w:color w:val="auto"/>
          <w:spacing w:val="15"/>
          <w:kern w:val="0"/>
          <w:sz w:val="28"/>
          <w:szCs w:val="28"/>
          <w:highlight w:val="none"/>
          <w:lang w:val="en-US" w:eastAsia="zh-CN"/>
        </w:rPr>
        <w:t>与电子文件中存在不符的内容，以纸质版文件为准。</w:t>
      </w:r>
    </w:p>
    <w:p w14:paraId="24304FFE">
      <w:pPr>
        <w:keepNext w:val="0"/>
        <w:keepLines w:val="0"/>
        <w:pageBreakBefore w:val="0"/>
        <w:widowControl/>
        <w:kinsoku/>
        <w:wordWrap/>
        <w:overflowPunct/>
        <w:topLinePunct w:val="0"/>
        <w:autoSpaceDE/>
        <w:autoSpaceDN/>
        <w:bidi w:val="0"/>
        <w:spacing w:line="480" w:lineRule="exact"/>
        <w:ind w:firstLine="620" w:firstLineChars="200"/>
        <w:jc w:val="both"/>
        <w:rPr>
          <w:rFonts w:hint="eastAsia"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2.4算术错误修正</w:t>
      </w:r>
    </w:p>
    <w:p w14:paraId="5E50D6DC">
      <w:pPr>
        <w:keepNext w:val="0"/>
        <w:keepLines w:val="0"/>
        <w:pageBreakBefore w:val="0"/>
        <w:widowControl/>
        <w:kinsoku/>
        <w:wordWrap/>
        <w:overflowPunct/>
        <w:topLinePunct w:val="0"/>
        <w:autoSpaceDE/>
        <w:autoSpaceDN/>
        <w:bidi w:val="0"/>
        <w:spacing w:line="480" w:lineRule="exact"/>
        <w:ind w:firstLine="620" w:firstLineChars="200"/>
        <w:jc w:val="both"/>
        <w:rPr>
          <w:rFonts w:hint="eastAsia"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投标人的投标报价有算术错误及其他错误的，评标委员会按以下原则对投标报价进行修正，并要求投标人签字确认。投标人拒不澄清确认的，评标委员会应当否决其投标：</w:t>
      </w:r>
    </w:p>
    <w:p w14:paraId="01B59B9B">
      <w:pPr>
        <w:keepNext w:val="0"/>
        <w:keepLines w:val="0"/>
        <w:pageBreakBefore w:val="0"/>
        <w:widowControl/>
        <w:kinsoku/>
        <w:wordWrap/>
        <w:overflowPunct/>
        <w:topLinePunct w:val="0"/>
        <w:autoSpaceDE/>
        <w:autoSpaceDN/>
        <w:bidi w:val="0"/>
        <w:spacing w:line="480" w:lineRule="exact"/>
        <w:ind w:firstLine="620" w:firstLineChars="200"/>
        <w:jc w:val="both"/>
        <w:rPr>
          <w:rFonts w:hint="eastAsia"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（1）投标文件中的大写金额与小写金额不一致的，以大写金额为准；</w:t>
      </w:r>
    </w:p>
    <w:p w14:paraId="3E2C628C">
      <w:pPr>
        <w:keepNext w:val="0"/>
        <w:keepLines w:val="0"/>
        <w:pageBreakBefore w:val="0"/>
        <w:widowControl/>
        <w:kinsoku/>
        <w:wordWrap/>
        <w:overflowPunct/>
        <w:topLinePunct w:val="0"/>
        <w:autoSpaceDE/>
        <w:autoSpaceDN/>
        <w:bidi w:val="0"/>
        <w:spacing w:line="480" w:lineRule="exact"/>
        <w:ind w:firstLine="620" w:firstLineChars="200"/>
        <w:jc w:val="both"/>
        <w:rPr>
          <w:rFonts w:hint="eastAsia"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（2）总价金额与单价计算出的结果不一致的，以单价金额为准修正总价，但单价金额小数点有明显错误的除外；</w:t>
      </w:r>
    </w:p>
    <w:p w14:paraId="096578BC">
      <w:pPr>
        <w:keepNext w:val="0"/>
        <w:keepLines w:val="0"/>
        <w:pageBreakBefore w:val="0"/>
        <w:widowControl/>
        <w:kinsoku/>
        <w:wordWrap/>
        <w:overflowPunct/>
        <w:topLinePunct w:val="0"/>
        <w:autoSpaceDE/>
        <w:autoSpaceDN/>
        <w:bidi w:val="0"/>
        <w:spacing w:line="480" w:lineRule="exact"/>
        <w:ind w:firstLine="620" w:firstLineChars="200"/>
        <w:jc w:val="both"/>
        <w:rPr>
          <w:rFonts w:hint="eastAsia"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（3）如果分项报价中存在缺漏项，则视为缺漏项价格已包含在其他分项报价之中。</w:t>
      </w:r>
    </w:p>
    <w:p w14:paraId="02C12CD1">
      <w:pPr>
        <w:keepNext w:val="0"/>
        <w:keepLines w:val="0"/>
        <w:pageBreakBefore w:val="0"/>
        <w:widowControl/>
        <w:kinsoku/>
        <w:wordWrap/>
        <w:overflowPunct/>
        <w:topLinePunct w:val="0"/>
        <w:autoSpaceDE/>
        <w:autoSpaceDN/>
        <w:bidi w:val="0"/>
        <w:spacing w:line="480" w:lineRule="exact"/>
        <w:ind w:firstLine="620" w:firstLineChars="200"/>
        <w:jc w:val="both"/>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2.5投标文件</w:t>
      </w:r>
      <w:r>
        <w:rPr>
          <w:rFonts w:hint="eastAsia" w:ascii="仿宋" w:hAnsi="仿宋" w:eastAsia="仿宋"/>
          <w:color w:val="auto"/>
          <w:spacing w:val="15"/>
          <w:kern w:val="0"/>
          <w:sz w:val="28"/>
          <w:szCs w:val="28"/>
          <w:highlight w:val="none"/>
        </w:rPr>
        <w:t>装袋后应进行密封</w:t>
      </w:r>
      <w:r>
        <w:rPr>
          <w:rFonts w:hint="eastAsia" w:ascii="仿宋" w:hAnsi="仿宋" w:eastAsia="仿宋"/>
          <w:color w:val="auto"/>
          <w:spacing w:val="15"/>
          <w:kern w:val="0"/>
          <w:sz w:val="28"/>
          <w:szCs w:val="28"/>
          <w:highlight w:val="none"/>
          <w:lang w:eastAsia="zh-CN"/>
        </w:rPr>
        <w:t>，</w:t>
      </w:r>
      <w:r>
        <w:rPr>
          <w:rFonts w:hint="eastAsia" w:ascii="仿宋" w:hAnsi="仿宋" w:eastAsia="仿宋"/>
          <w:color w:val="auto"/>
          <w:spacing w:val="15"/>
          <w:kern w:val="0"/>
          <w:sz w:val="28"/>
          <w:szCs w:val="28"/>
          <w:highlight w:val="none"/>
        </w:rPr>
        <w:t>封口</w:t>
      </w:r>
      <w:r>
        <w:rPr>
          <w:rFonts w:hint="eastAsia" w:ascii="仿宋" w:hAnsi="仿宋" w:eastAsia="仿宋"/>
          <w:color w:val="auto"/>
          <w:spacing w:val="15"/>
          <w:kern w:val="0"/>
          <w:sz w:val="28"/>
          <w:szCs w:val="28"/>
          <w:highlight w:val="none"/>
          <w:lang w:val="en-US" w:eastAsia="zh-CN"/>
        </w:rPr>
        <w:t>处</w:t>
      </w:r>
      <w:r>
        <w:rPr>
          <w:rFonts w:hint="eastAsia" w:ascii="仿宋" w:hAnsi="仿宋" w:eastAsia="仿宋"/>
          <w:color w:val="auto"/>
          <w:spacing w:val="15"/>
          <w:kern w:val="0"/>
          <w:sz w:val="28"/>
          <w:szCs w:val="28"/>
          <w:highlight w:val="none"/>
        </w:rPr>
        <w:t>应粘贴封口条</w:t>
      </w:r>
      <w:r>
        <w:rPr>
          <w:rFonts w:hint="eastAsia" w:ascii="仿宋" w:hAnsi="仿宋" w:eastAsia="仿宋"/>
          <w:color w:val="auto"/>
          <w:spacing w:val="15"/>
          <w:kern w:val="0"/>
          <w:sz w:val="28"/>
          <w:szCs w:val="28"/>
          <w:highlight w:val="none"/>
          <w:lang w:eastAsia="zh-CN"/>
        </w:rPr>
        <w:t>，</w:t>
      </w:r>
      <w:r>
        <w:rPr>
          <w:rFonts w:hint="eastAsia" w:ascii="仿宋" w:hAnsi="仿宋" w:eastAsia="仿宋"/>
          <w:color w:val="auto"/>
          <w:spacing w:val="15"/>
          <w:kern w:val="0"/>
          <w:sz w:val="28"/>
          <w:szCs w:val="28"/>
          <w:highlight w:val="none"/>
          <w:lang w:val="en-US" w:eastAsia="zh-CN"/>
        </w:rPr>
        <w:t>封口处由法定代表人或授权委托代理人签字并加盖投标人公章</w:t>
      </w:r>
      <w:r>
        <w:rPr>
          <w:rFonts w:hint="eastAsia" w:ascii="仿宋" w:hAnsi="仿宋" w:eastAsia="仿宋"/>
          <w:b w:val="0"/>
          <w:bCs w:val="0"/>
          <w:color w:val="auto"/>
          <w:spacing w:val="15"/>
          <w:kern w:val="0"/>
          <w:sz w:val="28"/>
          <w:szCs w:val="28"/>
          <w:highlight w:val="none"/>
        </w:rPr>
        <w:t>。</w:t>
      </w:r>
      <w:r>
        <w:rPr>
          <w:rFonts w:hint="eastAsia" w:ascii="仿宋" w:hAnsi="仿宋" w:eastAsia="仿宋"/>
          <w:b w:val="0"/>
          <w:bCs w:val="0"/>
          <w:color w:val="auto"/>
          <w:spacing w:val="15"/>
          <w:kern w:val="0"/>
          <w:sz w:val="28"/>
          <w:szCs w:val="28"/>
          <w:highlight w:val="none"/>
          <w:lang w:val="en-US" w:eastAsia="zh-CN"/>
        </w:rPr>
        <w:t>采购人在唱标前检查所有投标文件的密封性，</w:t>
      </w:r>
      <w:r>
        <w:rPr>
          <w:rFonts w:hint="eastAsia" w:ascii="仿宋" w:hAnsi="仿宋" w:eastAsia="仿宋"/>
          <w:color w:val="auto"/>
          <w:spacing w:val="15"/>
          <w:kern w:val="0"/>
          <w:sz w:val="28"/>
          <w:szCs w:val="28"/>
          <w:highlight w:val="none"/>
        </w:rPr>
        <w:t>如果</w:t>
      </w:r>
      <w:r>
        <w:rPr>
          <w:rFonts w:hint="eastAsia" w:ascii="仿宋" w:hAnsi="仿宋" w:eastAsia="仿宋"/>
          <w:color w:val="auto"/>
          <w:spacing w:val="15"/>
          <w:kern w:val="0"/>
          <w:sz w:val="28"/>
          <w:szCs w:val="28"/>
          <w:highlight w:val="none"/>
          <w:lang w:val="en-US" w:eastAsia="zh-CN"/>
        </w:rPr>
        <w:t>投标文件</w:t>
      </w:r>
      <w:r>
        <w:rPr>
          <w:rFonts w:hint="eastAsia" w:ascii="仿宋" w:hAnsi="仿宋" w:eastAsia="仿宋"/>
          <w:color w:val="auto"/>
          <w:spacing w:val="15"/>
          <w:kern w:val="0"/>
          <w:sz w:val="28"/>
          <w:szCs w:val="28"/>
          <w:highlight w:val="none"/>
        </w:rPr>
        <w:t>没有按上述要求密封，</w:t>
      </w:r>
      <w:r>
        <w:rPr>
          <w:rFonts w:hint="eastAsia" w:ascii="仿宋" w:hAnsi="仿宋" w:eastAsia="仿宋"/>
          <w:color w:val="auto"/>
          <w:spacing w:val="15"/>
          <w:kern w:val="0"/>
          <w:sz w:val="28"/>
          <w:szCs w:val="28"/>
          <w:highlight w:val="none"/>
          <w:lang w:val="en-US" w:eastAsia="zh-CN"/>
        </w:rPr>
        <w:t>采购人</w:t>
      </w:r>
      <w:r>
        <w:rPr>
          <w:rFonts w:hint="eastAsia" w:ascii="仿宋" w:hAnsi="仿宋" w:eastAsia="仿宋"/>
          <w:color w:val="auto"/>
          <w:spacing w:val="15"/>
          <w:kern w:val="0"/>
          <w:sz w:val="28"/>
          <w:szCs w:val="28"/>
          <w:highlight w:val="none"/>
        </w:rPr>
        <w:t>将不承担</w:t>
      </w:r>
      <w:r>
        <w:rPr>
          <w:rFonts w:hint="eastAsia" w:ascii="仿宋" w:hAnsi="仿宋" w:eastAsia="仿宋"/>
          <w:color w:val="auto"/>
          <w:spacing w:val="15"/>
          <w:kern w:val="0"/>
          <w:sz w:val="28"/>
          <w:szCs w:val="28"/>
          <w:highlight w:val="none"/>
          <w:lang w:val="en-US" w:eastAsia="zh-CN"/>
        </w:rPr>
        <w:t>投标文件</w:t>
      </w:r>
      <w:r>
        <w:rPr>
          <w:rFonts w:hint="eastAsia" w:ascii="仿宋" w:hAnsi="仿宋" w:eastAsia="仿宋"/>
          <w:color w:val="auto"/>
          <w:spacing w:val="15"/>
          <w:kern w:val="0"/>
          <w:sz w:val="28"/>
          <w:szCs w:val="28"/>
          <w:highlight w:val="none"/>
        </w:rPr>
        <w:t>错放或提前开封的责任，</w:t>
      </w:r>
      <w:r>
        <w:rPr>
          <w:rFonts w:hint="eastAsia" w:ascii="仿宋" w:hAnsi="仿宋" w:eastAsia="仿宋"/>
          <w:color w:val="auto"/>
          <w:spacing w:val="15"/>
          <w:kern w:val="0"/>
          <w:sz w:val="28"/>
          <w:szCs w:val="28"/>
          <w:highlight w:val="none"/>
          <w:lang w:val="en-US" w:eastAsia="zh-CN"/>
        </w:rPr>
        <w:t>投标文件</w:t>
      </w:r>
      <w:r>
        <w:rPr>
          <w:rFonts w:hint="eastAsia" w:ascii="仿宋" w:hAnsi="仿宋" w:eastAsia="仿宋"/>
          <w:color w:val="auto"/>
          <w:spacing w:val="15"/>
          <w:kern w:val="0"/>
          <w:sz w:val="28"/>
          <w:szCs w:val="28"/>
          <w:highlight w:val="none"/>
        </w:rPr>
        <w:t>将予以拒绝。</w:t>
      </w:r>
    </w:p>
    <w:p w14:paraId="13062F0D">
      <w:pPr>
        <w:keepNext w:val="0"/>
        <w:keepLines w:val="0"/>
        <w:pageBreakBefore w:val="0"/>
        <w:widowControl/>
        <w:kinsoku/>
        <w:wordWrap/>
        <w:overflowPunct/>
        <w:topLinePunct w:val="0"/>
        <w:autoSpaceDE/>
        <w:autoSpaceDN/>
        <w:bidi w:val="0"/>
        <w:spacing w:line="480" w:lineRule="exact"/>
        <w:ind w:firstLine="620" w:firstLineChars="200"/>
        <w:jc w:val="both"/>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2.6投标</w:t>
      </w:r>
      <w:r>
        <w:rPr>
          <w:rFonts w:hint="eastAsia" w:ascii="仿宋" w:hAnsi="仿宋" w:eastAsia="仿宋"/>
          <w:color w:val="auto"/>
          <w:spacing w:val="15"/>
          <w:kern w:val="0"/>
          <w:sz w:val="28"/>
          <w:szCs w:val="28"/>
          <w:highlight w:val="none"/>
        </w:rPr>
        <w:t>有效期为提交</w:t>
      </w:r>
      <w:r>
        <w:rPr>
          <w:rFonts w:hint="eastAsia" w:ascii="仿宋" w:hAnsi="仿宋" w:eastAsia="仿宋"/>
          <w:color w:val="auto"/>
          <w:spacing w:val="15"/>
          <w:kern w:val="0"/>
          <w:sz w:val="28"/>
          <w:szCs w:val="28"/>
          <w:highlight w:val="none"/>
          <w:lang w:val="en-US" w:eastAsia="zh-CN"/>
        </w:rPr>
        <w:t>投标文件</w:t>
      </w:r>
      <w:r>
        <w:rPr>
          <w:rFonts w:hint="eastAsia" w:ascii="仿宋" w:hAnsi="仿宋" w:eastAsia="仿宋"/>
          <w:color w:val="auto"/>
          <w:spacing w:val="15"/>
          <w:kern w:val="0"/>
          <w:sz w:val="28"/>
          <w:szCs w:val="28"/>
          <w:highlight w:val="none"/>
        </w:rPr>
        <w:t>截止之日起60天，在此期限内，凡符合比选公告和比选</w:t>
      </w:r>
      <w:r>
        <w:rPr>
          <w:rFonts w:hint="eastAsia" w:ascii="仿宋" w:hAnsi="仿宋" w:eastAsia="仿宋"/>
          <w:color w:val="auto"/>
          <w:spacing w:val="15"/>
          <w:kern w:val="0"/>
          <w:sz w:val="28"/>
          <w:szCs w:val="28"/>
          <w:highlight w:val="none"/>
          <w:lang w:val="en-US" w:eastAsia="zh-CN"/>
        </w:rPr>
        <w:t>文件</w:t>
      </w:r>
      <w:r>
        <w:rPr>
          <w:rFonts w:hint="eastAsia" w:ascii="仿宋" w:hAnsi="仿宋" w:eastAsia="仿宋"/>
          <w:color w:val="auto"/>
          <w:spacing w:val="15"/>
          <w:kern w:val="0"/>
          <w:sz w:val="28"/>
          <w:szCs w:val="28"/>
          <w:highlight w:val="none"/>
        </w:rPr>
        <w:t>的</w:t>
      </w:r>
      <w:r>
        <w:rPr>
          <w:rFonts w:hint="eastAsia" w:ascii="仿宋" w:hAnsi="仿宋" w:eastAsia="仿宋"/>
          <w:color w:val="auto"/>
          <w:spacing w:val="15"/>
          <w:kern w:val="0"/>
          <w:sz w:val="28"/>
          <w:szCs w:val="28"/>
          <w:highlight w:val="none"/>
          <w:lang w:val="en-US" w:eastAsia="zh-CN"/>
        </w:rPr>
        <w:t>投标文件</w:t>
      </w:r>
      <w:r>
        <w:rPr>
          <w:rFonts w:hint="eastAsia" w:ascii="仿宋" w:hAnsi="仿宋" w:eastAsia="仿宋"/>
          <w:color w:val="auto"/>
          <w:spacing w:val="15"/>
          <w:kern w:val="0"/>
          <w:sz w:val="28"/>
          <w:szCs w:val="28"/>
          <w:highlight w:val="none"/>
        </w:rPr>
        <w:t>均保持有效</w:t>
      </w:r>
      <w:r>
        <w:rPr>
          <w:rFonts w:hint="eastAsia" w:ascii="仿宋" w:hAnsi="仿宋" w:eastAsia="仿宋"/>
          <w:color w:val="auto"/>
          <w:spacing w:val="15"/>
          <w:kern w:val="0"/>
          <w:sz w:val="28"/>
          <w:szCs w:val="28"/>
          <w:highlight w:val="none"/>
          <w:lang w:eastAsia="zh-CN"/>
        </w:rPr>
        <w:t>，</w:t>
      </w:r>
      <w:r>
        <w:rPr>
          <w:rFonts w:hint="eastAsia" w:ascii="仿宋" w:hAnsi="仿宋" w:eastAsia="仿宋"/>
          <w:color w:val="auto"/>
          <w:spacing w:val="15"/>
          <w:kern w:val="0"/>
          <w:sz w:val="28"/>
          <w:szCs w:val="28"/>
          <w:highlight w:val="none"/>
        </w:rPr>
        <w:t>本次</w:t>
      </w:r>
      <w:r>
        <w:rPr>
          <w:rFonts w:hint="eastAsia" w:ascii="仿宋" w:hAnsi="仿宋" w:eastAsia="仿宋"/>
          <w:color w:val="auto"/>
          <w:spacing w:val="15"/>
          <w:kern w:val="0"/>
          <w:sz w:val="28"/>
          <w:szCs w:val="28"/>
          <w:highlight w:val="none"/>
          <w:lang w:val="en-US" w:eastAsia="zh-CN"/>
        </w:rPr>
        <w:t>投标文件</w:t>
      </w:r>
      <w:r>
        <w:rPr>
          <w:rFonts w:hint="eastAsia" w:ascii="仿宋" w:hAnsi="仿宋" w:eastAsia="仿宋"/>
          <w:color w:val="auto"/>
          <w:spacing w:val="15"/>
          <w:kern w:val="0"/>
          <w:sz w:val="28"/>
          <w:szCs w:val="28"/>
          <w:highlight w:val="none"/>
        </w:rPr>
        <w:t>资料均不退还。</w:t>
      </w:r>
    </w:p>
    <w:p w14:paraId="76B174FD">
      <w:pPr>
        <w:keepNext w:val="0"/>
        <w:keepLines w:val="0"/>
        <w:pageBreakBefore w:val="0"/>
        <w:kinsoku/>
        <w:wordWrap/>
        <w:overflowPunct/>
        <w:topLinePunct w:val="0"/>
        <w:autoSpaceDE/>
        <w:autoSpaceDN/>
        <w:bidi w:val="0"/>
        <w:spacing w:line="480" w:lineRule="exact"/>
        <w:ind w:firstLine="620" w:firstLineChars="200"/>
        <w:jc w:val="both"/>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rPr>
        <w:t xml:space="preserve"> </w:t>
      </w:r>
    </w:p>
    <w:p w14:paraId="07C393CA">
      <w:pPr>
        <w:keepNext w:val="0"/>
        <w:keepLines w:val="0"/>
        <w:pageBreakBefore/>
        <w:widowControl/>
        <w:kinsoku/>
        <w:wordWrap/>
        <w:overflowPunct/>
        <w:topLinePunct w:val="0"/>
        <w:autoSpaceDE/>
        <w:autoSpaceDN/>
        <w:bidi w:val="0"/>
        <w:adjustRightInd/>
        <w:snapToGrid/>
        <w:spacing w:line="480" w:lineRule="exact"/>
        <w:jc w:val="left"/>
        <w:textAlignment w:val="auto"/>
        <w:rPr>
          <w:rFonts w:hint="eastAsia" w:ascii="黑体" w:hAnsi="黑体" w:eastAsia="黑体" w:cs="黑体"/>
          <w:b w:val="0"/>
          <w:bCs w:val="0"/>
          <w:color w:val="auto"/>
          <w:kern w:val="0"/>
          <w:sz w:val="28"/>
          <w:szCs w:val="28"/>
          <w:highlight w:val="none"/>
          <w:lang w:eastAsia="zh-CN"/>
        </w:rPr>
      </w:pPr>
      <w:r>
        <w:rPr>
          <w:rFonts w:hint="eastAsia" w:ascii="黑体" w:hAnsi="黑体" w:eastAsia="黑体" w:cs="黑体"/>
          <w:b w:val="0"/>
          <w:bCs w:val="0"/>
          <w:color w:val="auto"/>
          <w:kern w:val="0"/>
          <w:sz w:val="28"/>
          <w:szCs w:val="28"/>
          <w:highlight w:val="none"/>
        </w:rPr>
        <w:t>附件</w:t>
      </w:r>
      <w:r>
        <w:rPr>
          <w:rFonts w:hint="eastAsia" w:ascii="黑体" w:hAnsi="黑体" w:eastAsia="黑体" w:cs="黑体"/>
          <w:b w:val="0"/>
          <w:bCs w:val="0"/>
          <w:color w:val="auto"/>
          <w:kern w:val="0"/>
          <w:sz w:val="28"/>
          <w:szCs w:val="28"/>
          <w:highlight w:val="none"/>
          <w:lang w:val="en-US" w:eastAsia="zh-CN"/>
        </w:rPr>
        <w:t>4</w:t>
      </w:r>
    </w:p>
    <w:p w14:paraId="5399BB3C">
      <w:pPr>
        <w:keepNext w:val="0"/>
        <w:keepLines w:val="0"/>
        <w:pageBreakBefore w:val="0"/>
        <w:widowControl/>
        <w:kinsoku/>
        <w:wordWrap/>
        <w:overflowPunct/>
        <w:topLinePunct w:val="0"/>
        <w:autoSpaceDE/>
        <w:autoSpaceDN/>
        <w:bidi w:val="0"/>
        <w:spacing w:line="480" w:lineRule="exact"/>
        <w:jc w:val="center"/>
        <w:rPr>
          <w:rFonts w:hint="eastAsia" w:ascii="黑体" w:hAnsi="黑体" w:eastAsia="黑体" w:cs="黑体"/>
          <w:b w:val="0"/>
          <w:bCs w:val="0"/>
          <w:color w:val="auto"/>
          <w:kern w:val="0"/>
          <w:sz w:val="40"/>
          <w:szCs w:val="40"/>
          <w:highlight w:val="none"/>
        </w:rPr>
      </w:pPr>
      <w:r>
        <w:rPr>
          <w:rFonts w:hint="eastAsia" w:ascii="黑体" w:hAnsi="黑体" w:eastAsia="黑体" w:cs="黑体"/>
          <w:b w:val="0"/>
          <w:bCs w:val="0"/>
          <w:color w:val="auto"/>
          <w:kern w:val="0"/>
          <w:sz w:val="40"/>
          <w:szCs w:val="40"/>
          <w:highlight w:val="none"/>
          <w:lang w:val="en-US" w:eastAsia="zh-CN"/>
        </w:rPr>
        <w:t xml:space="preserve">投 标 </w:t>
      </w:r>
      <w:r>
        <w:rPr>
          <w:rFonts w:hint="eastAsia" w:ascii="黑体" w:hAnsi="黑体" w:eastAsia="黑体" w:cs="黑体"/>
          <w:b w:val="0"/>
          <w:bCs w:val="0"/>
          <w:color w:val="auto"/>
          <w:kern w:val="0"/>
          <w:sz w:val="40"/>
          <w:szCs w:val="40"/>
          <w:highlight w:val="none"/>
        </w:rPr>
        <w:t>函</w:t>
      </w:r>
    </w:p>
    <w:p w14:paraId="7B6865DD">
      <w:pPr>
        <w:keepNext w:val="0"/>
        <w:keepLines w:val="0"/>
        <w:pageBreakBefore w:val="0"/>
        <w:widowControl/>
        <w:kinsoku/>
        <w:wordWrap/>
        <w:overflowPunct/>
        <w:topLinePunct w:val="0"/>
        <w:autoSpaceDE/>
        <w:autoSpaceDN/>
        <w:bidi w:val="0"/>
        <w:spacing w:line="480" w:lineRule="exact"/>
        <w:jc w:val="center"/>
        <w:rPr>
          <w:rFonts w:ascii="宋体" w:hAnsi="宋体"/>
          <w:b/>
          <w:bCs/>
          <w:color w:val="auto"/>
          <w:kern w:val="0"/>
          <w:sz w:val="44"/>
          <w:szCs w:val="44"/>
          <w:highlight w:val="none"/>
        </w:rPr>
      </w:pPr>
    </w:p>
    <w:p w14:paraId="6D7CABBD">
      <w:pPr>
        <w:keepNext w:val="0"/>
        <w:keepLines w:val="0"/>
        <w:pageBreakBefore w:val="0"/>
        <w:widowControl/>
        <w:kinsoku/>
        <w:wordWrap/>
        <w:overflowPunct/>
        <w:topLinePunct w:val="0"/>
        <w:autoSpaceDE/>
        <w:autoSpaceDN/>
        <w:bidi w:val="0"/>
        <w:spacing w:line="480" w:lineRule="exact"/>
        <w:rPr>
          <w:rFonts w:ascii="仿宋" w:hAnsi="仿宋" w:eastAsia="仿宋"/>
          <w:color w:val="auto"/>
          <w:kern w:val="0"/>
          <w:sz w:val="28"/>
          <w:szCs w:val="28"/>
          <w:highlight w:val="none"/>
          <w:u w:val="single"/>
        </w:rPr>
      </w:pPr>
      <w:r>
        <w:rPr>
          <w:rFonts w:hint="eastAsia" w:ascii="仿宋" w:hAnsi="仿宋" w:eastAsia="仿宋"/>
          <w:color w:val="auto"/>
          <w:kern w:val="0"/>
          <w:sz w:val="28"/>
          <w:szCs w:val="28"/>
          <w:highlight w:val="none"/>
        </w:rPr>
        <w:t>致：</w:t>
      </w:r>
      <w:r>
        <w:rPr>
          <w:rFonts w:ascii="宋体" w:hAnsi="宋体" w:eastAsia="宋体" w:cs="宋体"/>
          <w:color w:val="auto"/>
          <w:highlight w:val="none"/>
          <w:u w:val="single"/>
        </w:rPr>
        <w:t> </w:t>
      </w:r>
      <w:r>
        <w:rPr>
          <w:rFonts w:hint="eastAsia" w:ascii="宋体" w:hAnsi="宋体" w:cs="宋体"/>
          <w:color w:val="auto"/>
          <w:highlight w:val="none"/>
          <w:u w:val="single"/>
          <w:lang w:eastAsia="zh-CN"/>
        </w:rPr>
        <w:t>（</w:t>
      </w:r>
      <w:r>
        <w:rPr>
          <w:rFonts w:hint="eastAsia" w:ascii="仿宋" w:hAnsi="仿宋" w:eastAsia="仿宋" w:cs="仿宋"/>
          <w:color w:val="auto"/>
          <w:sz w:val="28"/>
          <w:szCs w:val="36"/>
          <w:highlight w:val="none"/>
          <w:u w:val="single"/>
          <w:lang w:val="en-US" w:eastAsia="zh-CN"/>
        </w:rPr>
        <w:t>采购人</w:t>
      </w:r>
      <w:r>
        <w:rPr>
          <w:rFonts w:hint="eastAsia" w:ascii="仿宋" w:hAnsi="仿宋" w:eastAsia="仿宋" w:cs="仿宋"/>
          <w:color w:val="auto"/>
          <w:sz w:val="28"/>
          <w:szCs w:val="36"/>
          <w:highlight w:val="none"/>
          <w:u w:val="single"/>
        </w:rPr>
        <w:t>名称</w:t>
      </w:r>
      <w:r>
        <w:rPr>
          <w:rFonts w:hint="eastAsia" w:ascii="仿宋" w:hAnsi="仿宋" w:eastAsia="仿宋" w:cs="仿宋"/>
          <w:color w:val="auto"/>
          <w:sz w:val="28"/>
          <w:szCs w:val="36"/>
          <w:highlight w:val="none"/>
          <w:u w:val="single"/>
          <w:lang w:eastAsia="zh-CN"/>
        </w:rPr>
        <w:t>）</w:t>
      </w:r>
      <w:r>
        <w:rPr>
          <w:rFonts w:hint="eastAsia" w:ascii="宋体" w:hAnsi="宋体" w:eastAsia="宋体" w:cs="宋体"/>
          <w:color w:val="auto"/>
          <w:highlight w:val="none"/>
          <w:u w:val="single"/>
          <w:lang w:val="en-US" w:eastAsia="zh-CN"/>
        </w:rPr>
        <w:t xml:space="preserve">  </w:t>
      </w:r>
    </w:p>
    <w:p w14:paraId="4F08961A">
      <w:pPr>
        <w:keepNext w:val="0"/>
        <w:keepLines w:val="0"/>
        <w:pageBreakBefore w:val="0"/>
        <w:widowControl/>
        <w:kinsoku/>
        <w:wordWrap/>
        <w:overflowPunct/>
        <w:topLinePunct w:val="0"/>
        <w:autoSpaceDE/>
        <w:autoSpaceDN/>
        <w:bidi w:val="0"/>
        <w:spacing w:line="480" w:lineRule="exact"/>
        <w:ind w:firstLine="560" w:firstLineChars="200"/>
        <w:rPr>
          <w:rFonts w:ascii="仿宋" w:hAnsi="仿宋" w:eastAsia="仿宋"/>
          <w:color w:val="auto"/>
          <w:kern w:val="0"/>
          <w:sz w:val="28"/>
          <w:szCs w:val="28"/>
          <w:highlight w:val="none"/>
          <w:u w:val="single"/>
        </w:rPr>
      </w:pPr>
      <w:r>
        <w:rPr>
          <w:rFonts w:hint="eastAsia" w:ascii="仿宋" w:hAnsi="仿宋" w:eastAsia="仿宋"/>
          <w:color w:val="auto"/>
          <w:kern w:val="0"/>
          <w:sz w:val="28"/>
          <w:szCs w:val="28"/>
          <w:highlight w:val="none"/>
          <w:u w:val="single"/>
        </w:rPr>
        <w:t>（</w:t>
      </w:r>
      <w:r>
        <w:rPr>
          <w:rFonts w:hint="eastAsia" w:ascii="仿宋" w:hAnsi="仿宋" w:eastAsia="仿宋"/>
          <w:color w:val="auto"/>
          <w:kern w:val="0"/>
          <w:sz w:val="28"/>
          <w:szCs w:val="28"/>
          <w:highlight w:val="none"/>
          <w:u w:val="single"/>
          <w:lang w:val="en-US" w:eastAsia="zh-CN"/>
        </w:rPr>
        <w:t>投标人名</w:t>
      </w:r>
      <w:r>
        <w:rPr>
          <w:rFonts w:hint="eastAsia" w:ascii="仿宋" w:hAnsi="仿宋" w:eastAsia="仿宋"/>
          <w:color w:val="auto"/>
          <w:kern w:val="0"/>
          <w:sz w:val="28"/>
          <w:szCs w:val="28"/>
          <w:highlight w:val="none"/>
          <w:u w:val="single"/>
        </w:rPr>
        <w:t>称）</w:t>
      </w:r>
      <w:r>
        <w:rPr>
          <w:rFonts w:hint="eastAsia" w:ascii="仿宋" w:hAnsi="仿宋" w:eastAsia="仿宋"/>
          <w:color w:val="auto"/>
          <w:kern w:val="0"/>
          <w:sz w:val="28"/>
          <w:szCs w:val="28"/>
          <w:highlight w:val="none"/>
        </w:rPr>
        <w:t>授权</w:t>
      </w:r>
      <w:r>
        <w:rPr>
          <w:rFonts w:hint="eastAsia" w:ascii="仿宋" w:hAnsi="仿宋" w:eastAsia="仿宋"/>
          <w:color w:val="auto"/>
          <w:kern w:val="0"/>
          <w:sz w:val="28"/>
          <w:szCs w:val="28"/>
          <w:highlight w:val="none"/>
          <w:u w:val="single"/>
        </w:rPr>
        <w:t>（</w:t>
      </w:r>
      <w:r>
        <w:rPr>
          <w:rFonts w:hint="eastAsia" w:ascii="仿宋" w:hAnsi="仿宋" w:eastAsia="仿宋"/>
          <w:color w:val="auto"/>
          <w:kern w:val="0"/>
          <w:sz w:val="28"/>
          <w:szCs w:val="28"/>
          <w:highlight w:val="none"/>
          <w:u w:val="single"/>
          <w:lang w:val="en-US" w:eastAsia="zh-CN"/>
        </w:rPr>
        <w:t>委托代理人</w:t>
      </w:r>
      <w:r>
        <w:rPr>
          <w:rFonts w:hint="eastAsia" w:ascii="仿宋" w:hAnsi="仿宋" w:eastAsia="仿宋"/>
          <w:color w:val="auto"/>
          <w:kern w:val="0"/>
          <w:sz w:val="28"/>
          <w:szCs w:val="28"/>
          <w:highlight w:val="none"/>
          <w:u w:val="single"/>
        </w:rPr>
        <w:t>姓名）（职务）</w:t>
      </w:r>
      <w:r>
        <w:rPr>
          <w:rFonts w:hint="eastAsia" w:ascii="仿宋" w:hAnsi="仿宋" w:eastAsia="仿宋"/>
          <w:color w:val="auto"/>
          <w:kern w:val="0"/>
          <w:sz w:val="28"/>
          <w:szCs w:val="28"/>
          <w:highlight w:val="none"/>
        </w:rPr>
        <w:t>为全权代表，参加贵方组织的</w:t>
      </w:r>
      <w:r>
        <w:rPr>
          <w:rFonts w:hint="eastAsia" w:ascii="仿宋" w:hAnsi="仿宋" w:eastAsia="仿宋"/>
          <w:color w:val="auto"/>
          <w:kern w:val="0"/>
          <w:sz w:val="28"/>
          <w:szCs w:val="28"/>
          <w:highlight w:val="none"/>
          <w:u w:val="single"/>
        </w:rPr>
        <w:t>（比选项目名称）</w:t>
      </w:r>
      <w:r>
        <w:rPr>
          <w:rFonts w:hint="eastAsia" w:ascii="仿宋" w:hAnsi="仿宋" w:eastAsia="仿宋"/>
          <w:color w:val="auto"/>
          <w:kern w:val="0"/>
          <w:sz w:val="28"/>
          <w:szCs w:val="28"/>
          <w:highlight w:val="none"/>
        </w:rPr>
        <w:t>比选的有关活动。我方已充分理解贵方本项目比选公告及比选文件的全部内容，包括补充、修改、澄清、答疑文件（如果有），我方接受比选文件的全部条款，且无任何异议。</w:t>
      </w:r>
    </w:p>
    <w:p w14:paraId="2F2A5411">
      <w:pPr>
        <w:keepNext w:val="0"/>
        <w:keepLines w:val="0"/>
        <w:pageBreakBefore w:val="0"/>
        <w:widowControl/>
        <w:kinsoku/>
        <w:wordWrap/>
        <w:overflowPunct/>
        <w:topLinePunct w:val="0"/>
        <w:autoSpaceDE/>
        <w:autoSpaceDN/>
        <w:bidi w:val="0"/>
        <w:spacing w:line="480" w:lineRule="exact"/>
        <w:ind w:firstLine="57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如我方</w:t>
      </w:r>
      <w:r>
        <w:rPr>
          <w:rFonts w:hint="eastAsia" w:ascii="仿宋" w:hAnsi="仿宋" w:eastAsia="仿宋"/>
          <w:color w:val="auto"/>
          <w:kern w:val="0"/>
          <w:sz w:val="28"/>
          <w:szCs w:val="28"/>
          <w:highlight w:val="none"/>
          <w:lang w:eastAsia="zh-CN"/>
        </w:rPr>
        <w:t>中标</w:t>
      </w:r>
      <w:r>
        <w:rPr>
          <w:rFonts w:hint="eastAsia" w:ascii="仿宋" w:hAnsi="仿宋" w:eastAsia="仿宋"/>
          <w:color w:val="auto"/>
          <w:kern w:val="0"/>
          <w:sz w:val="28"/>
          <w:szCs w:val="28"/>
          <w:highlight w:val="none"/>
        </w:rPr>
        <w:t>，我方保证按报价</w:t>
      </w:r>
      <w:r>
        <w:rPr>
          <w:rFonts w:hint="eastAsia" w:ascii="仿宋" w:hAnsi="仿宋" w:eastAsia="仿宋"/>
          <w:color w:val="auto"/>
          <w:kern w:val="0"/>
          <w:sz w:val="28"/>
          <w:szCs w:val="28"/>
          <w:highlight w:val="none"/>
          <w:lang w:val="en-US" w:eastAsia="zh-CN"/>
        </w:rPr>
        <w:t>一览表</w:t>
      </w:r>
      <w:r>
        <w:rPr>
          <w:rFonts w:hint="eastAsia" w:ascii="仿宋" w:hAnsi="仿宋" w:eastAsia="仿宋"/>
          <w:color w:val="auto"/>
          <w:kern w:val="0"/>
          <w:sz w:val="28"/>
          <w:szCs w:val="28"/>
          <w:highlight w:val="none"/>
        </w:rPr>
        <w:t>签订合同，不因其他任何情况而改变报价。</w:t>
      </w:r>
    </w:p>
    <w:p w14:paraId="2D21D5FE">
      <w:pPr>
        <w:keepNext w:val="0"/>
        <w:keepLines w:val="0"/>
        <w:pageBreakBefore w:val="0"/>
        <w:widowControl/>
        <w:kinsoku/>
        <w:wordWrap/>
        <w:overflowPunct/>
        <w:topLinePunct w:val="0"/>
        <w:autoSpaceDE/>
        <w:autoSpaceDN/>
        <w:bidi w:val="0"/>
        <w:spacing w:line="480" w:lineRule="exact"/>
        <w:ind w:firstLine="57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如我方</w:t>
      </w:r>
      <w:r>
        <w:rPr>
          <w:rFonts w:hint="eastAsia" w:ascii="仿宋" w:hAnsi="仿宋" w:eastAsia="仿宋"/>
          <w:color w:val="auto"/>
          <w:kern w:val="0"/>
          <w:sz w:val="28"/>
          <w:szCs w:val="28"/>
          <w:highlight w:val="none"/>
          <w:lang w:eastAsia="zh-CN"/>
        </w:rPr>
        <w:t>中标</w:t>
      </w:r>
      <w:r>
        <w:rPr>
          <w:rFonts w:hint="eastAsia" w:ascii="仿宋" w:hAnsi="仿宋" w:eastAsia="仿宋"/>
          <w:color w:val="auto"/>
          <w:kern w:val="0"/>
          <w:sz w:val="28"/>
          <w:szCs w:val="28"/>
          <w:highlight w:val="none"/>
        </w:rPr>
        <w:t>，我方保证忠实地执行双方签订的合同，按贵方的委托要求优质高效地完成委托</w:t>
      </w:r>
      <w:r>
        <w:rPr>
          <w:rFonts w:hint="eastAsia" w:ascii="仿宋" w:hAnsi="仿宋" w:eastAsia="仿宋"/>
          <w:color w:val="auto"/>
          <w:kern w:val="0"/>
          <w:sz w:val="28"/>
          <w:szCs w:val="28"/>
          <w:highlight w:val="none"/>
          <w:lang w:val="en-US" w:eastAsia="zh-CN"/>
        </w:rPr>
        <w:t>本项目</w:t>
      </w:r>
      <w:r>
        <w:rPr>
          <w:rFonts w:hint="eastAsia" w:ascii="仿宋" w:hAnsi="仿宋" w:eastAsia="仿宋"/>
          <w:color w:val="auto"/>
          <w:kern w:val="0"/>
          <w:sz w:val="28"/>
          <w:szCs w:val="28"/>
          <w:highlight w:val="none"/>
          <w:u w:val="single"/>
          <w:lang w:val="en-US" w:eastAsia="zh-CN"/>
        </w:rPr>
        <w:t xml:space="preserve">  （写具体什么服务）  </w:t>
      </w:r>
      <w:r>
        <w:rPr>
          <w:rFonts w:hint="eastAsia" w:ascii="仿宋" w:hAnsi="仿宋" w:eastAsia="仿宋"/>
          <w:color w:val="auto"/>
          <w:kern w:val="0"/>
          <w:sz w:val="28"/>
          <w:szCs w:val="28"/>
          <w:highlight w:val="none"/>
        </w:rPr>
        <w:t>服务任务。</w:t>
      </w:r>
    </w:p>
    <w:p w14:paraId="4C993397">
      <w:pPr>
        <w:keepNext w:val="0"/>
        <w:keepLines w:val="0"/>
        <w:pageBreakBefore w:val="0"/>
        <w:widowControl/>
        <w:kinsoku/>
        <w:wordWrap/>
        <w:overflowPunct/>
        <w:topLinePunct w:val="0"/>
        <w:autoSpaceDE/>
        <w:autoSpaceDN/>
        <w:bidi w:val="0"/>
        <w:spacing w:line="480" w:lineRule="exact"/>
        <w:ind w:firstLine="57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我方同意在本比选项目比选时间起至</w:t>
      </w:r>
      <w:r>
        <w:rPr>
          <w:rFonts w:hint="eastAsia" w:ascii="仿宋" w:hAnsi="仿宋" w:eastAsia="仿宋"/>
          <w:color w:val="auto"/>
          <w:kern w:val="0"/>
          <w:sz w:val="28"/>
          <w:szCs w:val="28"/>
          <w:highlight w:val="none"/>
          <w:lang w:val="en-US" w:eastAsia="zh-CN"/>
        </w:rPr>
        <w:t>委托</w:t>
      </w:r>
      <w:r>
        <w:rPr>
          <w:rFonts w:hint="eastAsia" w:ascii="仿宋" w:hAnsi="仿宋" w:eastAsia="仿宋"/>
          <w:color w:val="auto"/>
          <w:kern w:val="0"/>
          <w:sz w:val="28"/>
          <w:szCs w:val="28"/>
          <w:highlight w:val="none"/>
          <w:u w:val="single"/>
          <w:lang w:val="en-US" w:eastAsia="zh-CN"/>
        </w:rPr>
        <w:t xml:space="preserve">  （写具体什么服务）  </w:t>
      </w:r>
      <w:r>
        <w:rPr>
          <w:rFonts w:hint="eastAsia" w:ascii="仿宋" w:hAnsi="仿宋" w:eastAsia="仿宋"/>
          <w:color w:val="auto"/>
          <w:kern w:val="0"/>
          <w:sz w:val="28"/>
          <w:szCs w:val="28"/>
          <w:highlight w:val="none"/>
          <w:lang w:val="en-US" w:eastAsia="zh-CN"/>
        </w:rPr>
        <w:t>服务工作</w:t>
      </w:r>
      <w:r>
        <w:rPr>
          <w:rFonts w:hint="eastAsia" w:ascii="仿宋" w:hAnsi="仿宋" w:eastAsia="仿宋"/>
          <w:color w:val="auto"/>
          <w:kern w:val="0"/>
          <w:sz w:val="28"/>
          <w:szCs w:val="28"/>
          <w:highlight w:val="none"/>
        </w:rPr>
        <w:t>结束前，遵守本比选文件的承诺，且在此期限内具有约束力。</w:t>
      </w:r>
    </w:p>
    <w:p w14:paraId="0992BA60">
      <w:pPr>
        <w:keepNext w:val="0"/>
        <w:keepLines w:val="0"/>
        <w:pageBreakBefore w:val="0"/>
        <w:widowControl/>
        <w:kinsoku/>
        <w:wordWrap/>
        <w:overflowPunct/>
        <w:topLinePunct w:val="0"/>
        <w:autoSpaceDE/>
        <w:autoSpaceDN/>
        <w:bidi w:val="0"/>
        <w:spacing w:line="480" w:lineRule="exact"/>
        <w:ind w:firstLine="57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本</w:t>
      </w:r>
      <w:r>
        <w:rPr>
          <w:rFonts w:hint="eastAsia" w:ascii="仿宋" w:hAnsi="仿宋" w:eastAsia="仿宋"/>
          <w:color w:val="auto"/>
          <w:kern w:val="0"/>
          <w:sz w:val="28"/>
          <w:szCs w:val="28"/>
          <w:highlight w:val="none"/>
          <w:lang w:eastAsia="zh-CN"/>
        </w:rPr>
        <w:t>投标函</w:t>
      </w:r>
      <w:r>
        <w:rPr>
          <w:rFonts w:hint="eastAsia" w:ascii="仿宋" w:hAnsi="仿宋" w:eastAsia="仿宋"/>
          <w:color w:val="auto"/>
          <w:kern w:val="0"/>
          <w:sz w:val="28"/>
          <w:szCs w:val="28"/>
          <w:highlight w:val="none"/>
        </w:rPr>
        <w:t>是本</w:t>
      </w:r>
      <w:r>
        <w:rPr>
          <w:rFonts w:hint="eastAsia" w:ascii="仿宋" w:hAnsi="仿宋" w:eastAsia="仿宋"/>
          <w:color w:val="auto"/>
          <w:spacing w:val="15"/>
          <w:kern w:val="0"/>
          <w:sz w:val="28"/>
          <w:szCs w:val="28"/>
          <w:highlight w:val="none"/>
          <w:lang w:val="en-US" w:eastAsia="zh-CN"/>
        </w:rPr>
        <w:t>投标文件</w:t>
      </w:r>
      <w:r>
        <w:rPr>
          <w:rFonts w:hint="eastAsia" w:ascii="仿宋" w:hAnsi="仿宋" w:eastAsia="仿宋"/>
          <w:color w:val="auto"/>
          <w:kern w:val="0"/>
          <w:sz w:val="28"/>
          <w:szCs w:val="28"/>
          <w:highlight w:val="none"/>
        </w:rPr>
        <w:t>的组成部分，对我方均有约束力。</w:t>
      </w:r>
    </w:p>
    <w:p w14:paraId="4CECADA6">
      <w:pPr>
        <w:keepNext w:val="0"/>
        <w:keepLines w:val="0"/>
        <w:pageBreakBefore w:val="0"/>
        <w:widowControl/>
        <w:kinsoku/>
        <w:wordWrap/>
        <w:overflowPunct/>
        <w:topLinePunct w:val="0"/>
        <w:autoSpaceDE/>
        <w:autoSpaceDN/>
        <w:bidi w:val="0"/>
        <w:spacing w:line="480" w:lineRule="exact"/>
        <w:ind w:firstLine="57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在签订合同前，贵方的</w:t>
      </w:r>
      <w:r>
        <w:rPr>
          <w:rFonts w:hint="eastAsia" w:ascii="仿宋" w:hAnsi="仿宋" w:eastAsia="仿宋"/>
          <w:color w:val="auto"/>
          <w:kern w:val="0"/>
          <w:sz w:val="28"/>
          <w:szCs w:val="28"/>
          <w:highlight w:val="none"/>
          <w:lang w:eastAsia="zh-CN"/>
        </w:rPr>
        <w:t>中标</w:t>
      </w:r>
      <w:r>
        <w:rPr>
          <w:rFonts w:hint="eastAsia" w:ascii="仿宋" w:hAnsi="仿宋" w:eastAsia="仿宋"/>
          <w:color w:val="auto"/>
          <w:kern w:val="0"/>
          <w:sz w:val="28"/>
          <w:szCs w:val="28"/>
          <w:highlight w:val="none"/>
        </w:rPr>
        <w:t>通知书连同本函及附录，对双方具有约束力。</w:t>
      </w:r>
    </w:p>
    <w:p w14:paraId="37CEEC7E">
      <w:pPr>
        <w:keepNext w:val="0"/>
        <w:keepLines w:val="0"/>
        <w:pageBreakBefore w:val="0"/>
        <w:widowControl/>
        <w:kinsoku/>
        <w:wordWrap/>
        <w:overflowPunct/>
        <w:topLinePunct w:val="0"/>
        <w:autoSpaceDE/>
        <w:autoSpaceDN/>
        <w:bidi w:val="0"/>
        <w:spacing w:line="480" w:lineRule="exact"/>
        <w:ind w:firstLine="57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与本比选有关的一切正式往来函件请寄：</w:t>
      </w:r>
    </w:p>
    <w:p w14:paraId="797AA893">
      <w:pPr>
        <w:keepNext w:val="0"/>
        <w:keepLines w:val="0"/>
        <w:pageBreakBefore w:val="0"/>
        <w:widowControl/>
        <w:kinsoku/>
        <w:wordWrap/>
        <w:overflowPunct/>
        <w:topLinePunct w:val="0"/>
        <w:autoSpaceDE/>
        <w:autoSpaceDN/>
        <w:bidi w:val="0"/>
        <w:spacing w:line="480" w:lineRule="exact"/>
        <w:ind w:firstLine="57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lang w:val="en-US" w:eastAsia="zh-CN"/>
        </w:rPr>
        <w:t>投标人</w:t>
      </w:r>
      <w:r>
        <w:rPr>
          <w:rFonts w:hint="eastAsia" w:ascii="仿宋" w:hAnsi="仿宋" w:eastAsia="仿宋"/>
          <w:color w:val="auto"/>
          <w:kern w:val="0"/>
          <w:sz w:val="28"/>
          <w:szCs w:val="28"/>
          <w:highlight w:val="none"/>
        </w:rPr>
        <w:t>地址：</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12"/>
          <w:sz w:val="28"/>
          <w:szCs w:val="28"/>
          <w:highlight w:val="none"/>
          <w:u w:val="single" w:color="auto"/>
          <w:lang w:val="en-US" w:eastAsia="zh-CN"/>
        </w:rPr>
        <w:t xml:space="preserve">     </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61"/>
          <w:sz w:val="28"/>
          <w:szCs w:val="28"/>
          <w:highlight w:val="none"/>
        </w:rPr>
        <w:t xml:space="preserve"> </w:t>
      </w:r>
      <w:r>
        <w:rPr>
          <w:rFonts w:hint="eastAsia" w:ascii="仿宋" w:hAnsi="仿宋" w:eastAsia="仿宋"/>
          <w:color w:val="auto"/>
          <w:kern w:val="0"/>
          <w:sz w:val="28"/>
          <w:szCs w:val="28"/>
          <w:highlight w:val="none"/>
        </w:rPr>
        <w:t xml:space="preserve">     </w:t>
      </w:r>
      <w:r>
        <w:rPr>
          <w:rFonts w:hint="eastAsia" w:ascii="仿宋" w:hAnsi="仿宋" w:eastAsia="仿宋"/>
          <w:color w:val="auto"/>
          <w:kern w:val="0"/>
          <w:sz w:val="28"/>
          <w:szCs w:val="28"/>
          <w:highlight w:val="none"/>
          <w:lang w:val="en-US" w:eastAsia="zh-CN"/>
        </w:rPr>
        <w:t xml:space="preserve">  </w:t>
      </w:r>
      <w:r>
        <w:rPr>
          <w:rFonts w:hint="eastAsia" w:ascii="仿宋" w:hAnsi="仿宋" w:eastAsia="仿宋"/>
          <w:color w:val="auto"/>
          <w:kern w:val="0"/>
          <w:sz w:val="28"/>
          <w:szCs w:val="28"/>
          <w:highlight w:val="none"/>
        </w:rPr>
        <w:t xml:space="preserve"> </w:t>
      </w:r>
      <w:r>
        <w:rPr>
          <w:rFonts w:hint="eastAsia" w:ascii="仿宋" w:hAnsi="仿宋" w:eastAsia="仿宋"/>
          <w:color w:val="auto"/>
          <w:kern w:val="0"/>
          <w:sz w:val="28"/>
          <w:szCs w:val="28"/>
          <w:highlight w:val="none"/>
          <w:lang w:val="en-US" w:eastAsia="zh-CN"/>
        </w:rPr>
        <w:t xml:space="preserve">   </w:t>
      </w:r>
      <w:r>
        <w:rPr>
          <w:rFonts w:hint="eastAsia" w:ascii="仿宋" w:hAnsi="仿宋" w:eastAsia="仿宋"/>
          <w:color w:val="auto"/>
          <w:kern w:val="0"/>
          <w:sz w:val="28"/>
          <w:szCs w:val="28"/>
          <w:highlight w:val="none"/>
        </w:rPr>
        <w:t>邮政编码：</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12"/>
          <w:sz w:val="28"/>
          <w:szCs w:val="28"/>
          <w:highlight w:val="none"/>
          <w:u w:val="single" w:color="auto"/>
          <w:lang w:val="en-US" w:eastAsia="zh-CN"/>
        </w:rPr>
        <w:t xml:space="preserve">     </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61"/>
          <w:sz w:val="28"/>
          <w:szCs w:val="28"/>
          <w:highlight w:val="none"/>
        </w:rPr>
        <w:t xml:space="preserve"> </w:t>
      </w:r>
    </w:p>
    <w:p w14:paraId="53E93D9D">
      <w:pPr>
        <w:keepNext w:val="0"/>
        <w:keepLines w:val="0"/>
        <w:pageBreakBefore w:val="0"/>
        <w:widowControl/>
        <w:kinsoku/>
        <w:wordWrap/>
        <w:overflowPunct/>
        <w:topLinePunct w:val="0"/>
        <w:autoSpaceDE/>
        <w:autoSpaceDN/>
        <w:bidi w:val="0"/>
        <w:spacing w:line="480" w:lineRule="exact"/>
        <w:ind w:firstLine="57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联系电话：</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12"/>
          <w:sz w:val="28"/>
          <w:szCs w:val="28"/>
          <w:highlight w:val="none"/>
          <w:u w:val="single" w:color="auto"/>
          <w:lang w:val="en-US" w:eastAsia="zh-CN"/>
        </w:rPr>
        <w:t xml:space="preserve">       </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61"/>
          <w:sz w:val="28"/>
          <w:szCs w:val="28"/>
          <w:highlight w:val="none"/>
        </w:rPr>
        <w:t xml:space="preserve"> </w:t>
      </w:r>
      <w:r>
        <w:rPr>
          <w:rFonts w:hint="eastAsia" w:ascii="仿宋" w:hAnsi="仿宋" w:eastAsia="仿宋"/>
          <w:color w:val="auto"/>
          <w:kern w:val="0"/>
          <w:sz w:val="28"/>
          <w:szCs w:val="28"/>
          <w:highlight w:val="none"/>
        </w:rPr>
        <w:t xml:space="preserve">      </w:t>
      </w:r>
      <w:r>
        <w:rPr>
          <w:rFonts w:hint="eastAsia" w:ascii="仿宋" w:hAnsi="仿宋" w:eastAsia="仿宋"/>
          <w:color w:val="auto"/>
          <w:kern w:val="0"/>
          <w:sz w:val="28"/>
          <w:szCs w:val="28"/>
          <w:highlight w:val="none"/>
          <w:lang w:val="en-US" w:eastAsia="zh-CN"/>
        </w:rPr>
        <w:t xml:space="preserve">     </w:t>
      </w:r>
      <w:r>
        <w:rPr>
          <w:rFonts w:hint="eastAsia" w:ascii="仿宋" w:hAnsi="仿宋" w:eastAsia="仿宋"/>
          <w:color w:val="auto"/>
          <w:kern w:val="0"/>
          <w:sz w:val="28"/>
          <w:szCs w:val="28"/>
          <w:highlight w:val="none"/>
        </w:rPr>
        <w:t>传真</w:t>
      </w:r>
      <w:r>
        <w:rPr>
          <w:rFonts w:hint="eastAsia" w:ascii="仿宋" w:hAnsi="仿宋" w:eastAsia="仿宋"/>
          <w:color w:val="auto"/>
          <w:kern w:val="0"/>
          <w:sz w:val="28"/>
          <w:szCs w:val="28"/>
          <w:highlight w:val="none"/>
          <w:lang w:val="en-US" w:eastAsia="zh-CN"/>
        </w:rPr>
        <w:t>号码</w:t>
      </w:r>
      <w:r>
        <w:rPr>
          <w:rFonts w:hint="eastAsia" w:ascii="仿宋" w:hAnsi="仿宋" w:eastAsia="仿宋"/>
          <w:color w:val="auto"/>
          <w:kern w:val="0"/>
          <w:sz w:val="28"/>
          <w:szCs w:val="28"/>
          <w:highlight w:val="none"/>
        </w:rPr>
        <w:t>：</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12"/>
          <w:sz w:val="28"/>
          <w:szCs w:val="28"/>
          <w:highlight w:val="none"/>
          <w:u w:val="single" w:color="auto"/>
          <w:lang w:val="en-US" w:eastAsia="zh-CN"/>
        </w:rPr>
        <w:t xml:space="preserve">     </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61"/>
          <w:sz w:val="28"/>
          <w:szCs w:val="28"/>
          <w:highlight w:val="none"/>
        </w:rPr>
        <w:t xml:space="preserve"> </w:t>
      </w:r>
    </w:p>
    <w:p w14:paraId="3C569BE1">
      <w:pPr>
        <w:keepNext w:val="0"/>
        <w:keepLines w:val="0"/>
        <w:pageBreakBefore w:val="0"/>
        <w:widowControl/>
        <w:kinsoku/>
        <w:wordWrap/>
        <w:overflowPunct/>
        <w:topLinePunct w:val="0"/>
        <w:autoSpaceDE/>
        <w:autoSpaceDN/>
        <w:bidi w:val="0"/>
        <w:spacing w:line="480" w:lineRule="exact"/>
        <w:ind w:firstLine="3209"/>
        <w:rPr>
          <w:rFonts w:ascii="仿宋" w:hAnsi="仿宋" w:eastAsia="仿宋"/>
          <w:color w:val="auto"/>
          <w:kern w:val="0"/>
          <w:sz w:val="28"/>
          <w:szCs w:val="28"/>
          <w:highlight w:val="none"/>
        </w:rPr>
      </w:pPr>
    </w:p>
    <w:p w14:paraId="4C3A8CE3">
      <w:pPr>
        <w:pStyle w:val="7"/>
        <w:rPr>
          <w:color w:val="auto"/>
          <w:highlight w:val="none"/>
        </w:rPr>
      </w:pPr>
    </w:p>
    <w:p w14:paraId="0AF7CE00">
      <w:pPr>
        <w:pStyle w:val="7"/>
        <w:rPr>
          <w:color w:val="auto"/>
          <w:highlight w:val="none"/>
        </w:rPr>
      </w:pPr>
    </w:p>
    <w:p w14:paraId="5AD4BCE9">
      <w:pPr>
        <w:widowControl/>
        <w:spacing w:line="480" w:lineRule="exact"/>
        <w:ind w:firstLine="1120" w:firstLineChars="400"/>
        <w:rPr>
          <w:color w:val="auto"/>
          <w:highlight w:val="none"/>
        </w:rPr>
      </w:pPr>
      <w:r>
        <w:rPr>
          <w:rFonts w:hint="eastAsia" w:ascii="仿宋" w:hAnsi="仿宋" w:eastAsia="仿宋"/>
          <w:color w:val="auto"/>
          <w:kern w:val="0"/>
          <w:sz w:val="28"/>
          <w:szCs w:val="28"/>
          <w:highlight w:val="none"/>
          <w:lang w:val="en-US" w:eastAsia="zh-CN"/>
        </w:rPr>
        <w:t>投标人</w:t>
      </w:r>
      <w:r>
        <w:rPr>
          <w:rFonts w:hint="eastAsia" w:ascii="仿宋" w:hAnsi="仿宋" w:eastAsia="仿宋"/>
          <w:color w:val="auto"/>
          <w:kern w:val="0"/>
          <w:sz w:val="28"/>
          <w:szCs w:val="28"/>
          <w:highlight w:val="none"/>
        </w:rPr>
        <w:t>（</w:t>
      </w:r>
      <w:r>
        <w:rPr>
          <w:rFonts w:hint="eastAsia" w:ascii="仿宋" w:hAnsi="仿宋" w:eastAsia="仿宋"/>
          <w:color w:val="auto"/>
          <w:kern w:val="0"/>
          <w:sz w:val="28"/>
          <w:szCs w:val="28"/>
          <w:highlight w:val="none"/>
          <w:lang w:val="en-US" w:eastAsia="zh-CN"/>
        </w:rPr>
        <w:t>盖单位</w:t>
      </w:r>
      <w:r>
        <w:rPr>
          <w:rFonts w:hint="eastAsia" w:ascii="仿宋" w:hAnsi="仿宋" w:eastAsia="仿宋"/>
          <w:color w:val="auto"/>
          <w:kern w:val="0"/>
          <w:sz w:val="28"/>
          <w:szCs w:val="28"/>
          <w:highlight w:val="none"/>
        </w:rPr>
        <w:t>公章）：</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12"/>
          <w:sz w:val="28"/>
          <w:szCs w:val="28"/>
          <w:highlight w:val="none"/>
          <w:u w:val="single" w:color="auto"/>
          <w:lang w:val="en-US" w:eastAsia="zh-CN"/>
        </w:rPr>
        <w:t xml:space="preserve">      </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61"/>
          <w:sz w:val="28"/>
          <w:szCs w:val="28"/>
          <w:highlight w:val="none"/>
        </w:rPr>
        <w:t xml:space="preserve"> </w:t>
      </w:r>
    </w:p>
    <w:p w14:paraId="2BD82F96">
      <w:pPr>
        <w:keepNext w:val="0"/>
        <w:keepLines w:val="0"/>
        <w:pageBreakBefore w:val="0"/>
        <w:widowControl/>
        <w:kinsoku/>
        <w:wordWrap/>
        <w:overflowPunct/>
        <w:topLinePunct w:val="0"/>
        <w:autoSpaceDE/>
        <w:autoSpaceDN/>
        <w:bidi w:val="0"/>
        <w:spacing w:line="480" w:lineRule="exact"/>
        <w:ind w:firstLine="1120" w:firstLineChars="400"/>
        <w:rPr>
          <w:rFonts w:hint="eastAsia" w:ascii="仿宋" w:hAnsi="仿宋" w:eastAsia="仿宋"/>
          <w:color w:val="auto"/>
          <w:kern w:val="0"/>
          <w:sz w:val="28"/>
          <w:szCs w:val="28"/>
          <w:highlight w:val="none"/>
          <w:u w:val="single"/>
          <w:lang w:eastAsia="zh-CN"/>
        </w:rPr>
      </w:pPr>
      <w:r>
        <w:rPr>
          <w:rFonts w:hint="eastAsia" w:ascii="仿宋" w:hAnsi="仿宋" w:eastAsia="仿宋"/>
          <w:color w:val="auto"/>
          <w:kern w:val="0"/>
          <w:sz w:val="28"/>
          <w:szCs w:val="28"/>
          <w:highlight w:val="none"/>
        </w:rPr>
        <w:t>法定代表人</w:t>
      </w:r>
      <w:r>
        <w:rPr>
          <w:rFonts w:hint="eastAsia" w:ascii="仿宋" w:hAnsi="仿宋" w:eastAsia="仿宋"/>
          <w:color w:val="auto"/>
          <w:kern w:val="0"/>
          <w:sz w:val="28"/>
          <w:szCs w:val="28"/>
          <w:highlight w:val="none"/>
          <w:lang w:val="en-US" w:eastAsia="zh-CN"/>
        </w:rPr>
        <w:t>或其委托代理人（</w:t>
      </w:r>
      <w:r>
        <w:rPr>
          <w:rFonts w:hint="eastAsia" w:ascii="仿宋" w:hAnsi="仿宋" w:eastAsia="仿宋"/>
          <w:color w:val="auto"/>
          <w:kern w:val="0"/>
          <w:sz w:val="28"/>
          <w:szCs w:val="28"/>
          <w:highlight w:val="none"/>
        </w:rPr>
        <w:t>签字</w:t>
      </w:r>
      <w:r>
        <w:rPr>
          <w:rFonts w:hint="eastAsia" w:ascii="仿宋" w:hAnsi="仿宋" w:eastAsia="仿宋"/>
          <w:color w:val="auto"/>
          <w:kern w:val="0"/>
          <w:sz w:val="28"/>
          <w:szCs w:val="28"/>
          <w:highlight w:val="none"/>
          <w:lang w:val="en-US" w:eastAsia="zh-CN"/>
        </w:rPr>
        <w:t>或</w:t>
      </w:r>
      <w:r>
        <w:rPr>
          <w:rFonts w:hint="eastAsia" w:ascii="仿宋" w:hAnsi="仿宋" w:eastAsia="仿宋"/>
          <w:color w:val="auto"/>
          <w:kern w:val="0"/>
          <w:sz w:val="28"/>
          <w:szCs w:val="28"/>
          <w:highlight w:val="none"/>
        </w:rPr>
        <w:t>盖</w:t>
      </w:r>
      <w:r>
        <w:rPr>
          <w:rFonts w:hint="eastAsia" w:ascii="仿宋" w:hAnsi="仿宋" w:eastAsia="仿宋"/>
          <w:color w:val="auto"/>
          <w:kern w:val="0"/>
          <w:sz w:val="28"/>
          <w:szCs w:val="28"/>
          <w:highlight w:val="none"/>
          <w:lang w:val="en-US" w:eastAsia="zh-CN"/>
        </w:rPr>
        <w:t>签字</w:t>
      </w:r>
      <w:r>
        <w:rPr>
          <w:rFonts w:hint="eastAsia" w:ascii="仿宋" w:hAnsi="仿宋" w:eastAsia="仿宋"/>
          <w:color w:val="auto"/>
          <w:kern w:val="0"/>
          <w:sz w:val="28"/>
          <w:szCs w:val="28"/>
          <w:highlight w:val="none"/>
        </w:rPr>
        <w:t>章</w:t>
      </w:r>
      <w:r>
        <w:rPr>
          <w:rFonts w:hint="eastAsia" w:ascii="仿宋" w:hAnsi="仿宋" w:eastAsia="仿宋"/>
          <w:color w:val="auto"/>
          <w:kern w:val="0"/>
          <w:sz w:val="28"/>
          <w:szCs w:val="28"/>
          <w:highlight w:val="none"/>
          <w:lang w:val="en-US" w:eastAsia="zh-CN"/>
        </w:rPr>
        <w:t>）</w:t>
      </w:r>
      <w:r>
        <w:rPr>
          <w:rFonts w:hint="eastAsia" w:ascii="仿宋" w:hAnsi="仿宋" w:eastAsia="仿宋"/>
          <w:color w:val="auto"/>
          <w:kern w:val="0"/>
          <w:sz w:val="28"/>
          <w:szCs w:val="28"/>
          <w:highlight w:val="none"/>
          <w:lang w:eastAsia="zh-CN"/>
        </w:rPr>
        <w:t>：</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12"/>
          <w:sz w:val="28"/>
          <w:szCs w:val="28"/>
          <w:highlight w:val="none"/>
          <w:u w:val="single" w:color="auto"/>
          <w:lang w:val="en-US" w:eastAsia="zh-CN"/>
        </w:rPr>
        <w:t xml:space="preserve"> </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12"/>
          <w:sz w:val="28"/>
          <w:szCs w:val="28"/>
          <w:highlight w:val="none"/>
          <w:u w:val="single" w:color="auto"/>
          <w:lang w:val="en-US" w:eastAsia="zh-CN"/>
        </w:rPr>
        <w:t xml:space="preserve">  </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61"/>
          <w:sz w:val="28"/>
          <w:szCs w:val="28"/>
          <w:highlight w:val="none"/>
        </w:rPr>
        <w:t xml:space="preserve"> </w:t>
      </w:r>
    </w:p>
    <w:p w14:paraId="023C9FFB">
      <w:pPr>
        <w:keepNext w:val="0"/>
        <w:keepLines w:val="0"/>
        <w:pageBreakBefore w:val="0"/>
        <w:widowControl/>
        <w:kinsoku/>
        <w:wordWrap/>
        <w:overflowPunct/>
        <w:topLinePunct w:val="0"/>
        <w:autoSpaceDE/>
        <w:autoSpaceDN/>
        <w:bidi w:val="0"/>
        <w:spacing w:line="480" w:lineRule="exact"/>
        <w:ind w:firstLine="4346"/>
        <w:rPr>
          <w:rFonts w:ascii="仿宋" w:hAnsi="仿宋" w:eastAsia="仿宋"/>
          <w:color w:val="auto"/>
          <w:kern w:val="0"/>
          <w:sz w:val="32"/>
          <w:szCs w:val="32"/>
          <w:highlight w:val="none"/>
        </w:rPr>
      </w:pPr>
    </w:p>
    <w:p w14:paraId="0CBF09D7">
      <w:pPr>
        <w:pStyle w:val="7"/>
        <w:rPr>
          <w:color w:val="auto"/>
          <w:highlight w:val="none"/>
        </w:rPr>
      </w:pPr>
    </w:p>
    <w:p w14:paraId="7C240C7C">
      <w:pPr>
        <w:keepNext w:val="0"/>
        <w:keepLines w:val="0"/>
        <w:pageBreakBefore w:val="0"/>
        <w:widowControl/>
        <w:kinsoku/>
        <w:wordWrap/>
        <w:overflowPunct/>
        <w:topLinePunct w:val="0"/>
        <w:autoSpaceDE/>
        <w:autoSpaceDN/>
        <w:bidi w:val="0"/>
        <w:spacing w:line="480" w:lineRule="exact"/>
        <w:ind w:firstLine="3920" w:firstLineChars="1400"/>
        <w:rPr>
          <w:rFonts w:ascii="宋体" w:hAnsi="宋体"/>
          <w:color w:val="auto"/>
          <w:kern w:val="0"/>
          <w:sz w:val="28"/>
          <w:szCs w:val="28"/>
          <w:highlight w:val="none"/>
        </w:rPr>
      </w:pPr>
      <w:r>
        <w:rPr>
          <w:rFonts w:hint="eastAsia" w:ascii="仿宋" w:hAnsi="仿宋" w:eastAsia="仿宋"/>
          <w:color w:val="auto"/>
          <w:kern w:val="0"/>
          <w:sz w:val="28"/>
          <w:szCs w:val="28"/>
          <w:highlight w:val="none"/>
        </w:rPr>
        <w:t xml:space="preserve">  </w:t>
      </w:r>
      <w:r>
        <w:rPr>
          <w:rFonts w:hint="eastAsia" w:ascii="仿宋" w:hAnsi="仿宋" w:eastAsia="仿宋"/>
          <w:color w:val="auto"/>
          <w:kern w:val="0"/>
          <w:sz w:val="28"/>
          <w:szCs w:val="28"/>
          <w:highlight w:val="none"/>
          <w:lang w:val="en-US" w:eastAsia="zh-CN"/>
        </w:rPr>
        <w:t xml:space="preserve">       </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12"/>
          <w:sz w:val="28"/>
          <w:szCs w:val="28"/>
          <w:highlight w:val="none"/>
          <w:u w:val="single" w:color="auto"/>
          <w:lang w:val="en-US" w:eastAsia="zh-CN"/>
        </w:rPr>
        <w:t xml:space="preserve"> </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61"/>
          <w:sz w:val="28"/>
          <w:szCs w:val="28"/>
          <w:highlight w:val="none"/>
        </w:rPr>
        <w:t xml:space="preserve"> </w:t>
      </w:r>
      <w:r>
        <w:rPr>
          <w:rFonts w:hint="eastAsia" w:ascii="仿宋" w:hAnsi="仿宋" w:eastAsia="仿宋"/>
          <w:color w:val="auto"/>
          <w:kern w:val="0"/>
          <w:sz w:val="28"/>
          <w:szCs w:val="28"/>
          <w:highlight w:val="none"/>
        </w:rPr>
        <w:t>年</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12"/>
          <w:sz w:val="28"/>
          <w:szCs w:val="28"/>
          <w:highlight w:val="none"/>
          <w:u w:val="single" w:color="auto"/>
          <w:lang w:val="en-US" w:eastAsia="zh-CN"/>
        </w:rPr>
        <w:t xml:space="preserve"> </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61"/>
          <w:sz w:val="28"/>
          <w:szCs w:val="28"/>
          <w:highlight w:val="none"/>
        </w:rPr>
        <w:t xml:space="preserve"> </w:t>
      </w:r>
      <w:r>
        <w:rPr>
          <w:rFonts w:hint="eastAsia" w:ascii="仿宋" w:hAnsi="仿宋" w:eastAsia="仿宋"/>
          <w:color w:val="auto"/>
          <w:kern w:val="0"/>
          <w:sz w:val="28"/>
          <w:szCs w:val="28"/>
          <w:highlight w:val="none"/>
        </w:rPr>
        <w:t>月</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12"/>
          <w:sz w:val="28"/>
          <w:szCs w:val="28"/>
          <w:highlight w:val="none"/>
          <w:u w:val="single" w:color="auto"/>
          <w:lang w:val="en-US" w:eastAsia="zh-CN"/>
        </w:rPr>
        <w:t xml:space="preserve"> </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61"/>
          <w:sz w:val="28"/>
          <w:szCs w:val="28"/>
          <w:highlight w:val="none"/>
        </w:rPr>
        <w:t xml:space="preserve"> </w:t>
      </w:r>
      <w:r>
        <w:rPr>
          <w:rFonts w:hint="eastAsia" w:ascii="仿宋" w:hAnsi="仿宋" w:eastAsia="仿宋"/>
          <w:color w:val="auto"/>
          <w:kern w:val="0"/>
          <w:sz w:val="28"/>
          <w:szCs w:val="28"/>
          <w:highlight w:val="none"/>
        </w:rPr>
        <w:t>日</w:t>
      </w:r>
    </w:p>
    <w:p w14:paraId="0744993F">
      <w:pPr>
        <w:keepNext w:val="0"/>
        <w:keepLines w:val="0"/>
        <w:pageBreakBefore w:val="0"/>
        <w:kinsoku/>
        <w:wordWrap/>
        <w:overflowPunct/>
        <w:topLinePunct w:val="0"/>
        <w:autoSpaceDE/>
        <w:autoSpaceDN/>
        <w:bidi w:val="0"/>
        <w:spacing w:line="480" w:lineRule="exact"/>
        <w:rPr>
          <w:rFonts w:hint="eastAsia" w:ascii="黑体" w:hAnsi="黑体" w:eastAsia="黑体" w:cs="黑体"/>
          <w:b w:val="0"/>
          <w:bCs w:val="0"/>
          <w:color w:val="auto"/>
          <w:kern w:val="0"/>
          <w:sz w:val="28"/>
          <w:szCs w:val="28"/>
          <w:highlight w:val="none"/>
          <w:lang w:eastAsia="zh-CN"/>
        </w:rPr>
      </w:pPr>
      <w:r>
        <w:rPr>
          <w:rFonts w:hint="eastAsia" w:ascii="宋体" w:hAnsi="宋体"/>
          <w:b/>
          <w:bCs/>
          <w:color w:val="auto"/>
          <w:kern w:val="0"/>
          <w:sz w:val="28"/>
          <w:szCs w:val="28"/>
          <w:highlight w:val="none"/>
        </w:rPr>
        <w:br w:type="page"/>
      </w:r>
      <w:r>
        <w:rPr>
          <w:rFonts w:hint="eastAsia" w:ascii="黑体" w:hAnsi="黑体" w:eastAsia="黑体" w:cs="黑体"/>
          <w:b w:val="0"/>
          <w:bCs w:val="0"/>
          <w:color w:val="auto"/>
          <w:kern w:val="0"/>
          <w:sz w:val="28"/>
          <w:szCs w:val="28"/>
          <w:highlight w:val="none"/>
        </w:rPr>
        <w:t>附件</w:t>
      </w:r>
      <w:r>
        <w:rPr>
          <w:rFonts w:hint="eastAsia" w:ascii="黑体" w:hAnsi="黑体" w:eastAsia="黑体" w:cs="黑体"/>
          <w:b w:val="0"/>
          <w:bCs w:val="0"/>
          <w:color w:val="auto"/>
          <w:kern w:val="0"/>
          <w:sz w:val="28"/>
          <w:szCs w:val="28"/>
          <w:highlight w:val="none"/>
          <w:lang w:val="en-US" w:eastAsia="zh-CN"/>
        </w:rPr>
        <w:t>5</w:t>
      </w:r>
    </w:p>
    <w:p w14:paraId="3A606CBD">
      <w:pPr>
        <w:keepNext w:val="0"/>
        <w:keepLines w:val="0"/>
        <w:pageBreakBefore w:val="0"/>
        <w:widowControl/>
        <w:kinsoku/>
        <w:wordWrap/>
        <w:overflowPunct/>
        <w:topLinePunct w:val="0"/>
        <w:autoSpaceDE/>
        <w:autoSpaceDN/>
        <w:bidi w:val="0"/>
        <w:spacing w:line="480" w:lineRule="exact"/>
        <w:jc w:val="center"/>
        <w:rPr>
          <w:rFonts w:hint="eastAsia" w:ascii="黑体" w:hAnsi="黑体" w:eastAsia="黑体" w:cs="黑体"/>
          <w:b w:val="0"/>
          <w:bCs w:val="0"/>
          <w:color w:val="auto"/>
          <w:kern w:val="0"/>
          <w:sz w:val="40"/>
          <w:szCs w:val="40"/>
          <w:highlight w:val="none"/>
        </w:rPr>
      </w:pPr>
      <w:r>
        <w:rPr>
          <w:rFonts w:hint="eastAsia" w:ascii="黑体" w:hAnsi="黑体" w:eastAsia="黑体" w:cs="黑体"/>
          <w:b w:val="0"/>
          <w:bCs w:val="0"/>
          <w:color w:val="auto"/>
          <w:kern w:val="0"/>
          <w:sz w:val="40"/>
          <w:szCs w:val="40"/>
          <w:highlight w:val="none"/>
        </w:rPr>
        <w:t>承</w:t>
      </w:r>
      <w:r>
        <w:rPr>
          <w:rFonts w:hint="eastAsia" w:ascii="黑体" w:hAnsi="黑体" w:eastAsia="黑体" w:cs="黑体"/>
          <w:b w:val="0"/>
          <w:bCs w:val="0"/>
          <w:color w:val="auto"/>
          <w:kern w:val="0"/>
          <w:sz w:val="40"/>
          <w:szCs w:val="40"/>
          <w:highlight w:val="none"/>
          <w:lang w:val="en-US" w:eastAsia="zh-CN"/>
        </w:rPr>
        <w:t xml:space="preserve"> </w:t>
      </w:r>
      <w:r>
        <w:rPr>
          <w:rFonts w:hint="eastAsia" w:ascii="黑体" w:hAnsi="黑体" w:eastAsia="黑体" w:cs="黑体"/>
          <w:b w:val="0"/>
          <w:bCs w:val="0"/>
          <w:color w:val="auto"/>
          <w:kern w:val="0"/>
          <w:sz w:val="40"/>
          <w:szCs w:val="40"/>
          <w:highlight w:val="none"/>
        </w:rPr>
        <w:t>诺</w:t>
      </w:r>
      <w:r>
        <w:rPr>
          <w:rFonts w:hint="eastAsia" w:ascii="黑体" w:hAnsi="黑体" w:eastAsia="黑体" w:cs="黑体"/>
          <w:b w:val="0"/>
          <w:bCs w:val="0"/>
          <w:color w:val="auto"/>
          <w:kern w:val="0"/>
          <w:sz w:val="40"/>
          <w:szCs w:val="40"/>
          <w:highlight w:val="none"/>
          <w:lang w:val="en-US" w:eastAsia="zh-CN"/>
        </w:rPr>
        <w:t xml:space="preserve"> </w:t>
      </w:r>
      <w:r>
        <w:rPr>
          <w:rFonts w:hint="eastAsia" w:ascii="黑体" w:hAnsi="黑体" w:eastAsia="黑体" w:cs="黑体"/>
          <w:b w:val="0"/>
          <w:bCs w:val="0"/>
          <w:color w:val="auto"/>
          <w:kern w:val="0"/>
          <w:sz w:val="40"/>
          <w:szCs w:val="40"/>
          <w:highlight w:val="none"/>
        </w:rPr>
        <w:t>函</w:t>
      </w:r>
    </w:p>
    <w:p w14:paraId="58A728CC">
      <w:pPr>
        <w:keepNext w:val="0"/>
        <w:keepLines w:val="0"/>
        <w:pageBreakBefore w:val="0"/>
        <w:widowControl/>
        <w:kinsoku/>
        <w:wordWrap/>
        <w:overflowPunct/>
        <w:topLinePunct w:val="0"/>
        <w:autoSpaceDE/>
        <w:autoSpaceDN/>
        <w:bidi w:val="0"/>
        <w:spacing w:line="480" w:lineRule="exact"/>
        <w:jc w:val="left"/>
        <w:rPr>
          <w:rFonts w:ascii="仿宋" w:hAnsi="仿宋" w:eastAsia="仿宋"/>
          <w:color w:val="auto"/>
          <w:kern w:val="0"/>
          <w:sz w:val="24"/>
          <w:highlight w:val="none"/>
        </w:rPr>
      </w:pPr>
    </w:p>
    <w:p w14:paraId="123853E1">
      <w:pPr>
        <w:keepNext w:val="0"/>
        <w:keepLines w:val="0"/>
        <w:pageBreakBefore w:val="0"/>
        <w:widowControl/>
        <w:kinsoku/>
        <w:wordWrap/>
        <w:overflowPunct/>
        <w:topLinePunct w:val="0"/>
        <w:autoSpaceDE/>
        <w:autoSpaceDN/>
        <w:bidi w:val="0"/>
        <w:spacing w:line="480" w:lineRule="exact"/>
        <w:ind w:firstLine="48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1、若我方</w:t>
      </w:r>
      <w:r>
        <w:rPr>
          <w:rFonts w:hint="eastAsia" w:ascii="仿宋" w:hAnsi="仿宋" w:eastAsia="仿宋"/>
          <w:color w:val="auto"/>
          <w:kern w:val="0"/>
          <w:sz w:val="28"/>
          <w:szCs w:val="28"/>
          <w:highlight w:val="none"/>
          <w:lang w:eastAsia="zh-CN"/>
        </w:rPr>
        <w:t>中标</w:t>
      </w:r>
      <w:r>
        <w:rPr>
          <w:rFonts w:hint="eastAsia" w:ascii="仿宋" w:hAnsi="仿宋" w:eastAsia="仿宋"/>
          <w:color w:val="auto"/>
          <w:kern w:val="0"/>
          <w:sz w:val="28"/>
          <w:szCs w:val="28"/>
          <w:highlight w:val="none"/>
        </w:rPr>
        <w:t>，我方愿意完全遵照贵方的比选公告、比选文件和</w:t>
      </w:r>
      <w:r>
        <w:rPr>
          <w:rFonts w:hint="eastAsia" w:ascii="仿宋" w:hAnsi="仿宋" w:eastAsia="仿宋"/>
          <w:color w:val="auto"/>
          <w:kern w:val="0"/>
          <w:sz w:val="28"/>
          <w:szCs w:val="28"/>
          <w:highlight w:val="none"/>
          <w:lang w:val="en-US" w:eastAsia="zh-CN"/>
        </w:rPr>
        <w:t>相关法律法规</w:t>
      </w:r>
      <w:r>
        <w:rPr>
          <w:rFonts w:hint="eastAsia" w:ascii="仿宋" w:hAnsi="仿宋" w:eastAsia="仿宋"/>
          <w:color w:val="auto"/>
          <w:kern w:val="0"/>
          <w:sz w:val="28"/>
          <w:szCs w:val="28"/>
          <w:highlight w:val="none"/>
        </w:rPr>
        <w:t>的有关规定，积极配合</w:t>
      </w:r>
      <w:r>
        <w:rPr>
          <w:rFonts w:hint="eastAsia" w:ascii="仿宋" w:hAnsi="仿宋" w:eastAsia="仿宋"/>
          <w:color w:val="auto"/>
          <w:spacing w:val="15"/>
          <w:kern w:val="0"/>
          <w:sz w:val="28"/>
          <w:szCs w:val="28"/>
          <w:highlight w:val="none"/>
          <w:lang w:val="en-US" w:eastAsia="zh-CN"/>
        </w:rPr>
        <w:t>采购人</w:t>
      </w:r>
      <w:r>
        <w:rPr>
          <w:rFonts w:hint="eastAsia" w:ascii="仿宋" w:hAnsi="仿宋" w:eastAsia="仿宋"/>
          <w:color w:val="auto"/>
          <w:kern w:val="0"/>
          <w:sz w:val="28"/>
          <w:szCs w:val="28"/>
          <w:highlight w:val="none"/>
        </w:rPr>
        <w:t>签订合同，并按合同要求承担本项目</w:t>
      </w:r>
      <w:r>
        <w:rPr>
          <w:rFonts w:hint="eastAsia" w:ascii="仿宋" w:hAnsi="仿宋" w:eastAsia="仿宋"/>
          <w:color w:val="auto"/>
          <w:kern w:val="0"/>
          <w:sz w:val="28"/>
          <w:szCs w:val="28"/>
          <w:highlight w:val="none"/>
          <w:lang w:val="en-US" w:eastAsia="zh-CN"/>
        </w:rPr>
        <w:t>委托服务工作</w:t>
      </w:r>
      <w:r>
        <w:rPr>
          <w:rFonts w:hint="eastAsia" w:ascii="仿宋" w:hAnsi="仿宋" w:eastAsia="仿宋"/>
          <w:color w:val="auto"/>
          <w:kern w:val="0"/>
          <w:sz w:val="28"/>
          <w:szCs w:val="28"/>
          <w:highlight w:val="none"/>
        </w:rPr>
        <w:t>，保证不转让、转包本项目的</w:t>
      </w:r>
      <w:r>
        <w:rPr>
          <w:rFonts w:hint="eastAsia" w:ascii="仿宋" w:hAnsi="仿宋" w:eastAsia="仿宋"/>
          <w:color w:val="auto"/>
          <w:kern w:val="0"/>
          <w:sz w:val="28"/>
          <w:szCs w:val="28"/>
          <w:highlight w:val="none"/>
          <w:u w:val="single"/>
          <w:lang w:val="en-US" w:eastAsia="zh-CN"/>
        </w:rPr>
        <w:t xml:space="preserve"> （写具体什么服务） </w:t>
      </w:r>
      <w:r>
        <w:rPr>
          <w:rFonts w:hint="eastAsia" w:ascii="仿宋" w:hAnsi="仿宋" w:eastAsia="仿宋"/>
          <w:color w:val="auto"/>
          <w:kern w:val="0"/>
          <w:sz w:val="28"/>
          <w:szCs w:val="28"/>
          <w:highlight w:val="none"/>
        </w:rPr>
        <w:t>服务业务。</w:t>
      </w:r>
    </w:p>
    <w:p w14:paraId="46D00848">
      <w:pPr>
        <w:keepNext w:val="0"/>
        <w:keepLines w:val="0"/>
        <w:pageBreakBefore w:val="0"/>
        <w:widowControl/>
        <w:kinsoku/>
        <w:wordWrap/>
        <w:overflowPunct/>
        <w:topLinePunct w:val="0"/>
        <w:autoSpaceDE/>
        <w:autoSpaceDN/>
        <w:bidi w:val="0"/>
        <w:spacing w:line="480" w:lineRule="exact"/>
        <w:ind w:firstLine="48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2、在正式合同订立之前，本</w:t>
      </w:r>
      <w:r>
        <w:rPr>
          <w:rFonts w:hint="eastAsia" w:ascii="仿宋" w:hAnsi="仿宋" w:eastAsia="仿宋"/>
          <w:color w:val="auto"/>
          <w:kern w:val="0"/>
          <w:sz w:val="28"/>
          <w:szCs w:val="28"/>
          <w:highlight w:val="none"/>
          <w:lang w:val="en-US" w:eastAsia="zh-CN"/>
        </w:rPr>
        <w:t>投标文件</w:t>
      </w:r>
      <w:r>
        <w:rPr>
          <w:rFonts w:hint="eastAsia" w:ascii="仿宋" w:hAnsi="仿宋" w:eastAsia="仿宋"/>
          <w:color w:val="auto"/>
          <w:kern w:val="0"/>
          <w:sz w:val="28"/>
          <w:szCs w:val="28"/>
          <w:highlight w:val="none"/>
        </w:rPr>
        <w:t>同贵方</w:t>
      </w:r>
      <w:r>
        <w:rPr>
          <w:rFonts w:hint="eastAsia" w:ascii="仿宋" w:hAnsi="仿宋" w:eastAsia="仿宋"/>
          <w:color w:val="auto"/>
          <w:kern w:val="0"/>
          <w:sz w:val="28"/>
          <w:szCs w:val="28"/>
          <w:highlight w:val="none"/>
          <w:lang w:eastAsia="zh-CN"/>
        </w:rPr>
        <w:t>中标</w:t>
      </w:r>
      <w:r>
        <w:rPr>
          <w:rFonts w:hint="eastAsia" w:ascii="仿宋" w:hAnsi="仿宋" w:eastAsia="仿宋"/>
          <w:color w:val="auto"/>
          <w:kern w:val="0"/>
          <w:sz w:val="28"/>
          <w:szCs w:val="28"/>
          <w:highlight w:val="none"/>
        </w:rPr>
        <w:t>通知书</w:t>
      </w:r>
      <w:r>
        <w:rPr>
          <w:rFonts w:hint="eastAsia" w:ascii="仿宋" w:hAnsi="仿宋" w:eastAsia="仿宋"/>
          <w:color w:val="auto"/>
          <w:kern w:val="0"/>
          <w:sz w:val="28"/>
          <w:szCs w:val="28"/>
          <w:highlight w:val="none"/>
          <w:lang w:eastAsia="zh-CN"/>
        </w:rPr>
        <w:t>，以及</w:t>
      </w:r>
      <w:r>
        <w:rPr>
          <w:rFonts w:hint="eastAsia" w:ascii="仿宋" w:hAnsi="仿宋" w:eastAsia="仿宋"/>
          <w:color w:val="auto"/>
          <w:kern w:val="0"/>
          <w:sz w:val="28"/>
          <w:szCs w:val="28"/>
          <w:highlight w:val="none"/>
        </w:rPr>
        <w:t>其他文件和附件成为约束双方的合同。</w:t>
      </w:r>
    </w:p>
    <w:p w14:paraId="65CAA16B">
      <w:pPr>
        <w:keepNext w:val="0"/>
        <w:keepLines w:val="0"/>
        <w:pageBreakBefore w:val="0"/>
        <w:widowControl/>
        <w:kinsoku/>
        <w:wordWrap/>
        <w:overflowPunct/>
        <w:topLinePunct w:val="0"/>
        <w:autoSpaceDE/>
        <w:autoSpaceDN/>
        <w:bidi w:val="0"/>
        <w:spacing w:line="480" w:lineRule="exact"/>
        <w:ind w:firstLine="48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3、我们对出具的</w:t>
      </w:r>
      <w:r>
        <w:rPr>
          <w:rFonts w:hint="eastAsia" w:ascii="仿宋" w:hAnsi="仿宋" w:eastAsia="仿宋"/>
          <w:color w:val="auto"/>
          <w:kern w:val="0"/>
          <w:sz w:val="28"/>
          <w:szCs w:val="28"/>
          <w:highlight w:val="none"/>
          <w:lang w:val="en-US" w:eastAsia="zh-CN"/>
        </w:rPr>
        <w:t>相关</w:t>
      </w:r>
      <w:r>
        <w:rPr>
          <w:rFonts w:hint="eastAsia" w:ascii="仿宋" w:hAnsi="仿宋" w:eastAsia="仿宋"/>
          <w:color w:val="auto"/>
          <w:kern w:val="0"/>
          <w:sz w:val="28"/>
          <w:szCs w:val="28"/>
          <w:highlight w:val="none"/>
        </w:rPr>
        <w:t>业绩以及反映</w:t>
      </w:r>
      <w:r>
        <w:rPr>
          <w:rFonts w:hint="eastAsia" w:ascii="仿宋" w:hAnsi="仿宋" w:eastAsia="仿宋"/>
          <w:color w:val="auto"/>
          <w:spacing w:val="15"/>
          <w:kern w:val="0"/>
          <w:sz w:val="28"/>
          <w:szCs w:val="28"/>
          <w:highlight w:val="none"/>
          <w:lang w:val="en-US" w:eastAsia="zh-CN"/>
        </w:rPr>
        <w:t>投标人</w:t>
      </w:r>
      <w:r>
        <w:rPr>
          <w:rFonts w:hint="eastAsia" w:ascii="仿宋" w:hAnsi="仿宋" w:eastAsia="仿宋"/>
          <w:color w:val="auto"/>
          <w:kern w:val="0"/>
          <w:sz w:val="28"/>
          <w:szCs w:val="28"/>
          <w:highlight w:val="none"/>
        </w:rPr>
        <w:t>实力及信誉的各种证明材料的真实性负责。如有虚假行为，无条件同意贵方取消我们的</w:t>
      </w:r>
      <w:r>
        <w:rPr>
          <w:rFonts w:hint="eastAsia" w:ascii="仿宋" w:hAnsi="仿宋" w:eastAsia="仿宋"/>
          <w:color w:val="auto"/>
          <w:kern w:val="0"/>
          <w:sz w:val="28"/>
          <w:szCs w:val="28"/>
          <w:highlight w:val="none"/>
          <w:lang w:eastAsia="zh-CN"/>
        </w:rPr>
        <w:t>中标</w:t>
      </w:r>
      <w:r>
        <w:rPr>
          <w:rFonts w:hint="eastAsia" w:ascii="仿宋" w:hAnsi="仿宋" w:eastAsia="仿宋"/>
          <w:color w:val="auto"/>
          <w:kern w:val="0"/>
          <w:sz w:val="28"/>
          <w:szCs w:val="28"/>
          <w:highlight w:val="none"/>
        </w:rPr>
        <w:t>资格</w:t>
      </w:r>
      <w:r>
        <w:rPr>
          <w:rFonts w:hint="eastAsia" w:ascii="仿宋" w:hAnsi="仿宋" w:eastAsia="仿宋"/>
          <w:color w:val="auto"/>
          <w:kern w:val="0"/>
          <w:sz w:val="28"/>
          <w:szCs w:val="28"/>
          <w:highlight w:val="none"/>
          <w:lang w:val="en-US" w:eastAsia="zh-CN"/>
        </w:rPr>
        <w:t>并接受贵方的处罚</w:t>
      </w:r>
      <w:r>
        <w:rPr>
          <w:rFonts w:hint="eastAsia" w:ascii="仿宋" w:hAnsi="仿宋" w:eastAsia="仿宋"/>
          <w:color w:val="auto"/>
          <w:kern w:val="0"/>
          <w:sz w:val="28"/>
          <w:szCs w:val="28"/>
          <w:highlight w:val="none"/>
        </w:rPr>
        <w:t>。</w:t>
      </w:r>
    </w:p>
    <w:p w14:paraId="146E9767">
      <w:pPr>
        <w:keepNext w:val="0"/>
        <w:keepLines w:val="0"/>
        <w:pageBreakBefore w:val="0"/>
        <w:widowControl/>
        <w:kinsoku/>
        <w:wordWrap/>
        <w:overflowPunct/>
        <w:topLinePunct w:val="0"/>
        <w:autoSpaceDE/>
        <w:autoSpaceDN/>
        <w:bidi w:val="0"/>
        <w:spacing w:line="480" w:lineRule="exact"/>
        <w:ind w:firstLine="48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4、同意从</w:t>
      </w:r>
      <w:r>
        <w:rPr>
          <w:rFonts w:hint="eastAsia" w:ascii="仿宋" w:hAnsi="仿宋" w:eastAsia="仿宋"/>
          <w:color w:val="auto"/>
          <w:kern w:val="0"/>
          <w:sz w:val="28"/>
          <w:szCs w:val="28"/>
          <w:highlight w:val="none"/>
          <w:lang w:eastAsia="zh-CN"/>
        </w:rPr>
        <w:t>中标</w:t>
      </w:r>
      <w:r>
        <w:rPr>
          <w:rFonts w:hint="eastAsia" w:ascii="仿宋" w:hAnsi="仿宋" w:eastAsia="仿宋"/>
          <w:color w:val="auto"/>
          <w:kern w:val="0"/>
          <w:sz w:val="28"/>
          <w:szCs w:val="28"/>
          <w:highlight w:val="none"/>
        </w:rPr>
        <w:t>日起至我们双方签订的合同有效期内遵守本</w:t>
      </w:r>
      <w:r>
        <w:rPr>
          <w:rFonts w:hint="eastAsia" w:ascii="仿宋" w:hAnsi="仿宋" w:eastAsia="仿宋"/>
          <w:color w:val="auto"/>
          <w:spacing w:val="15"/>
          <w:kern w:val="0"/>
          <w:sz w:val="28"/>
          <w:szCs w:val="28"/>
          <w:highlight w:val="none"/>
          <w:lang w:val="en-US" w:eastAsia="zh-CN"/>
        </w:rPr>
        <w:t>投标文件</w:t>
      </w:r>
      <w:r>
        <w:rPr>
          <w:rFonts w:hint="eastAsia" w:ascii="仿宋" w:hAnsi="仿宋" w:eastAsia="仿宋"/>
          <w:color w:val="auto"/>
          <w:kern w:val="0"/>
          <w:sz w:val="28"/>
          <w:szCs w:val="28"/>
          <w:highlight w:val="none"/>
        </w:rPr>
        <w:t>的各项承诺。本</w:t>
      </w:r>
      <w:r>
        <w:rPr>
          <w:rFonts w:hint="eastAsia" w:ascii="仿宋" w:hAnsi="仿宋" w:eastAsia="仿宋"/>
          <w:color w:val="auto"/>
          <w:spacing w:val="15"/>
          <w:kern w:val="0"/>
          <w:sz w:val="28"/>
          <w:szCs w:val="28"/>
          <w:highlight w:val="none"/>
          <w:lang w:val="en-US" w:eastAsia="zh-CN"/>
        </w:rPr>
        <w:t>投标文件</w:t>
      </w:r>
      <w:r>
        <w:rPr>
          <w:rFonts w:hint="eastAsia" w:ascii="仿宋" w:hAnsi="仿宋" w:eastAsia="仿宋"/>
          <w:color w:val="auto"/>
          <w:kern w:val="0"/>
          <w:sz w:val="28"/>
          <w:szCs w:val="28"/>
          <w:highlight w:val="none"/>
        </w:rPr>
        <w:t>始终将对我方具有法律约束力。</w:t>
      </w:r>
    </w:p>
    <w:p w14:paraId="24BFA412">
      <w:pPr>
        <w:keepNext w:val="0"/>
        <w:keepLines w:val="0"/>
        <w:pageBreakBefore w:val="0"/>
        <w:widowControl/>
        <w:kinsoku/>
        <w:wordWrap/>
        <w:overflowPunct/>
        <w:topLinePunct w:val="0"/>
        <w:autoSpaceDE/>
        <w:autoSpaceDN/>
        <w:bidi w:val="0"/>
        <w:spacing w:line="480" w:lineRule="exact"/>
        <w:ind w:firstLine="480"/>
        <w:jc w:val="left"/>
        <w:rPr>
          <w:rFonts w:hint="eastAsia" w:ascii="仿宋" w:hAnsi="仿宋" w:eastAsia="仿宋"/>
          <w:color w:val="auto"/>
          <w:kern w:val="0"/>
          <w:sz w:val="28"/>
          <w:szCs w:val="28"/>
          <w:highlight w:val="none"/>
        </w:rPr>
      </w:pPr>
      <w:r>
        <w:rPr>
          <w:rFonts w:hint="eastAsia" w:ascii="仿宋" w:hAnsi="仿宋" w:eastAsia="仿宋"/>
          <w:color w:val="auto"/>
          <w:kern w:val="0"/>
          <w:sz w:val="28"/>
          <w:szCs w:val="28"/>
          <w:highlight w:val="none"/>
        </w:rPr>
        <w:t>5、我方承诺，若</w:t>
      </w:r>
      <w:r>
        <w:rPr>
          <w:rFonts w:hint="eastAsia" w:ascii="仿宋" w:hAnsi="仿宋" w:eastAsia="仿宋"/>
          <w:color w:val="auto"/>
          <w:kern w:val="0"/>
          <w:sz w:val="28"/>
          <w:szCs w:val="28"/>
          <w:highlight w:val="none"/>
          <w:lang w:eastAsia="zh-CN"/>
        </w:rPr>
        <w:t>中标</w:t>
      </w:r>
      <w:r>
        <w:rPr>
          <w:rFonts w:hint="eastAsia" w:ascii="仿宋" w:hAnsi="仿宋" w:eastAsia="仿宋"/>
          <w:color w:val="auto"/>
          <w:kern w:val="0"/>
          <w:sz w:val="28"/>
          <w:szCs w:val="28"/>
          <w:highlight w:val="none"/>
        </w:rPr>
        <w:t>，本</w:t>
      </w:r>
      <w:r>
        <w:rPr>
          <w:rFonts w:hint="eastAsia" w:ascii="仿宋" w:hAnsi="仿宋" w:eastAsia="仿宋"/>
          <w:color w:val="auto"/>
          <w:spacing w:val="15"/>
          <w:kern w:val="0"/>
          <w:sz w:val="28"/>
          <w:szCs w:val="28"/>
          <w:highlight w:val="none"/>
          <w:lang w:val="en-US" w:eastAsia="zh-CN"/>
        </w:rPr>
        <w:t>投标文件</w:t>
      </w:r>
      <w:r>
        <w:rPr>
          <w:rFonts w:hint="eastAsia" w:ascii="仿宋" w:hAnsi="仿宋" w:eastAsia="仿宋"/>
          <w:color w:val="auto"/>
          <w:kern w:val="0"/>
          <w:sz w:val="28"/>
          <w:szCs w:val="28"/>
          <w:highlight w:val="none"/>
        </w:rPr>
        <w:t>中人员安排不做更换。</w:t>
      </w:r>
    </w:p>
    <w:p w14:paraId="14234760">
      <w:pPr>
        <w:keepNext w:val="0"/>
        <w:keepLines w:val="0"/>
        <w:pageBreakBefore w:val="0"/>
        <w:widowControl/>
        <w:kinsoku/>
        <w:wordWrap/>
        <w:overflowPunct/>
        <w:topLinePunct w:val="0"/>
        <w:autoSpaceDE/>
        <w:autoSpaceDN/>
        <w:bidi w:val="0"/>
        <w:spacing w:line="480" w:lineRule="exact"/>
        <w:ind w:firstLine="480"/>
        <w:jc w:val="left"/>
        <w:rPr>
          <w:rFonts w:hint="default" w:ascii="仿宋" w:hAnsi="仿宋" w:eastAsia="仿宋"/>
          <w:color w:val="auto"/>
          <w:kern w:val="0"/>
          <w:sz w:val="28"/>
          <w:szCs w:val="28"/>
          <w:highlight w:val="none"/>
          <w:lang w:val="en-US" w:eastAsia="zh-CN"/>
        </w:rPr>
      </w:pPr>
      <w:r>
        <w:rPr>
          <w:rFonts w:hint="eastAsia" w:ascii="仿宋" w:hAnsi="仿宋" w:eastAsia="仿宋"/>
          <w:color w:val="auto"/>
          <w:kern w:val="0"/>
          <w:sz w:val="28"/>
          <w:szCs w:val="28"/>
          <w:highlight w:val="none"/>
          <w:lang w:val="en-US" w:eastAsia="zh-CN"/>
        </w:rPr>
        <w:t>6、</w:t>
      </w:r>
      <w:r>
        <w:rPr>
          <w:rFonts w:hint="eastAsia" w:ascii="仿宋" w:hAnsi="仿宋" w:eastAsia="仿宋"/>
          <w:color w:val="auto"/>
          <w:kern w:val="0"/>
          <w:sz w:val="28"/>
          <w:szCs w:val="28"/>
          <w:highlight w:val="none"/>
        </w:rPr>
        <w:t>我方承诺遵守</w:t>
      </w:r>
      <w:r>
        <w:rPr>
          <w:rFonts w:hint="eastAsia" w:ascii="仿宋" w:hAnsi="仿宋" w:eastAsia="仿宋"/>
          <w:color w:val="auto"/>
          <w:kern w:val="0"/>
          <w:sz w:val="28"/>
          <w:szCs w:val="28"/>
          <w:highlight w:val="none"/>
          <w:lang w:val="en-US" w:eastAsia="zh-CN"/>
        </w:rPr>
        <w:t>比选</w:t>
      </w:r>
      <w:r>
        <w:rPr>
          <w:rFonts w:hint="eastAsia" w:ascii="仿宋" w:hAnsi="仿宋" w:eastAsia="仿宋"/>
          <w:color w:val="auto"/>
          <w:kern w:val="0"/>
          <w:sz w:val="28"/>
          <w:szCs w:val="28"/>
          <w:highlight w:val="none"/>
        </w:rPr>
        <w:t>文件关联要求的规定，</w:t>
      </w:r>
      <w:r>
        <w:rPr>
          <w:rFonts w:hint="eastAsia" w:ascii="仿宋" w:hAnsi="仿宋" w:eastAsia="仿宋"/>
          <w:color w:val="auto"/>
          <w:kern w:val="0"/>
          <w:sz w:val="28"/>
          <w:szCs w:val="28"/>
          <w:highlight w:val="none"/>
          <w:lang w:val="en-US" w:eastAsia="zh-CN"/>
        </w:rPr>
        <w:t>即投标人法定代表人或负责人为同一人或者存在控股、管理关系的不同投标人，不得同时参加本次比选；若违反本承诺，投标及中标无效，并自愿承担采购人的全部损失及相关法律责任，自愿接受采购人的处罚决定。</w:t>
      </w:r>
    </w:p>
    <w:p w14:paraId="3CC3BB15">
      <w:pPr>
        <w:keepNext w:val="0"/>
        <w:keepLines w:val="0"/>
        <w:pageBreakBefore w:val="0"/>
        <w:widowControl/>
        <w:kinsoku/>
        <w:wordWrap/>
        <w:overflowPunct/>
        <w:topLinePunct w:val="0"/>
        <w:autoSpaceDE/>
        <w:autoSpaceDN/>
        <w:bidi w:val="0"/>
        <w:spacing w:line="480" w:lineRule="exact"/>
        <w:jc w:val="left"/>
        <w:rPr>
          <w:rFonts w:ascii="仿宋" w:hAnsi="仿宋" w:eastAsia="仿宋"/>
          <w:color w:val="auto"/>
          <w:kern w:val="0"/>
          <w:sz w:val="28"/>
          <w:szCs w:val="28"/>
          <w:highlight w:val="none"/>
        </w:rPr>
      </w:pPr>
    </w:p>
    <w:p w14:paraId="0C91A87E">
      <w:pPr>
        <w:keepNext w:val="0"/>
        <w:keepLines w:val="0"/>
        <w:pageBreakBefore w:val="0"/>
        <w:widowControl/>
        <w:kinsoku/>
        <w:wordWrap/>
        <w:overflowPunct/>
        <w:topLinePunct w:val="0"/>
        <w:autoSpaceDE/>
        <w:autoSpaceDN/>
        <w:bidi w:val="0"/>
        <w:spacing w:line="480" w:lineRule="exact"/>
        <w:ind w:firstLine="48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lang w:val="en-US" w:eastAsia="zh-CN"/>
        </w:rPr>
        <w:t>投标人</w:t>
      </w:r>
      <w:r>
        <w:rPr>
          <w:rFonts w:hint="eastAsia" w:ascii="仿宋" w:hAnsi="仿宋" w:eastAsia="仿宋"/>
          <w:color w:val="auto"/>
          <w:kern w:val="0"/>
          <w:sz w:val="28"/>
          <w:szCs w:val="28"/>
          <w:highlight w:val="none"/>
        </w:rPr>
        <w:t>（</w:t>
      </w:r>
      <w:r>
        <w:rPr>
          <w:rFonts w:hint="eastAsia" w:ascii="仿宋" w:hAnsi="仿宋" w:eastAsia="仿宋"/>
          <w:color w:val="auto"/>
          <w:kern w:val="0"/>
          <w:sz w:val="28"/>
          <w:szCs w:val="28"/>
          <w:highlight w:val="none"/>
          <w:lang w:val="en-US" w:eastAsia="zh-CN"/>
        </w:rPr>
        <w:t>盖单位</w:t>
      </w:r>
      <w:r>
        <w:rPr>
          <w:rFonts w:hint="eastAsia" w:ascii="仿宋" w:hAnsi="仿宋" w:eastAsia="仿宋"/>
          <w:color w:val="auto"/>
          <w:kern w:val="0"/>
          <w:sz w:val="28"/>
          <w:szCs w:val="28"/>
          <w:highlight w:val="none"/>
        </w:rPr>
        <w:t>公章）：</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12"/>
          <w:sz w:val="28"/>
          <w:szCs w:val="28"/>
          <w:highlight w:val="none"/>
          <w:u w:val="single" w:color="auto"/>
          <w:lang w:val="en-US" w:eastAsia="zh-CN"/>
        </w:rPr>
        <w:t xml:space="preserve">     </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61"/>
          <w:sz w:val="28"/>
          <w:szCs w:val="28"/>
          <w:highlight w:val="none"/>
        </w:rPr>
        <w:t xml:space="preserve"> </w:t>
      </w:r>
    </w:p>
    <w:p w14:paraId="56A7792D">
      <w:pPr>
        <w:keepNext w:val="0"/>
        <w:keepLines w:val="0"/>
        <w:pageBreakBefore w:val="0"/>
        <w:widowControl/>
        <w:kinsoku/>
        <w:wordWrap/>
        <w:overflowPunct/>
        <w:topLinePunct w:val="0"/>
        <w:autoSpaceDE/>
        <w:autoSpaceDN/>
        <w:bidi w:val="0"/>
        <w:spacing w:line="480" w:lineRule="exact"/>
        <w:ind w:firstLine="48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邮政编码：</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12"/>
          <w:sz w:val="28"/>
          <w:szCs w:val="28"/>
          <w:highlight w:val="none"/>
          <w:u w:val="single" w:color="auto"/>
          <w:lang w:val="en-US" w:eastAsia="zh-CN"/>
        </w:rPr>
        <w:t xml:space="preserve"> </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12"/>
          <w:sz w:val="28"/>
          <w:szCs w:val="28"/>
          <w:highlight w:val="none"/>
          <w:u w:val="single" w:color="auto"/>
          <w:lang w:val="en-US" w:eastAsia="zh-CN"/>
        </w:rPr>
        <w:t xml:space="preserve">      </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61"/>
          <w:sz w:val="28"/>
          <w:szCs w:val="28"/>
          <w:highlight w:val="none"/>
        </w:rPr>
        <w:t xml:space="preserve"> </w:t>
      </w:r>
    </w:p>
    <w:p w14:paraId="5ABFD6D0">
      <w:pPr>
        <w:keepNext w:val="0"/>
        <w:keepLines w:val="0"/>
        <w:pageBreakBefore w:val="0"/>
        <w:widowControl/>
        <w:kinsoku/>
        <w:wordWrap/>
        <w:overflowPunct/>
        <w:topLinePunct w:val="0"/>
        <w:autoSpaceDE/>
        <w:autoSpaceDN/>
        <w:bidi w:val="0"/>
        <w:spacing w:line="480" w:lineRule="exact"/>
        <w:ind w:firstLine="48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lang w:val="en-US" w:eastAsia="zh-CN"/>
        </w:rPr>
        <w:t>投标人</w:t>
      </w:r>
      <w:r>
        <w:rPr>
          <w:rFonts w:hint="eastAsia" w:ascii="仿宋" w:hAnsi="仿宋" w:eastAsia="仿宋"/>
          <w:color w:val="auto"/>
          <w:kern w:val="0"/>
          <w:sz w:val="28"/>
          <w:szCs w:val="28"/>
          <w:highlight w:val="none"/>
        </w:rPr>
        <w:t>地址：</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12"/>
          <w:sz w:val="28"/>
          <w:szCs w:val="28"/>
          <w:highlight w:val="none"/>
          <w:u w:val="single" w:color="auto"/>
          <w:lang w:val="en-US" w:eastAsia="zh-CN"/>
        </w:rPr>
        <w:t xml:space="preserve"> </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12"/>
          <w:sz w:val="28"/>
          <w:szCs w:val="28"/>
          <w:highlight w:val="none"/>
          <w:u w:val="single" w:color="auto"/>
          <w:lang w:val="en-US" w:eastAsia="zh-CN"/>
        </w:rPr>
        <w:t xml:space="preserve">    </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61"/>
          <w:sz w:val="28"/>
          <w:szCs w:val="28"/>
          <w:highlight w:val="none"/>
        </w:rPr>
        <w:t xml:space="preserve"> </w:t>
      </w:r>
    </w:p>
    <w:p w14:paraId="4A8A2DA6">
      <w:pPr>
        <w:keepNext w:val="0"/>
        <w:keepLines w:val="0"/>
        <w:pageBreakBefore w:val="0"/>
        <w:widowControl/>
        <w:kinsoku/>
        <w:wordWrap/>
        <w:overflowPunct/>
        <w:topLinePunct w:val="0"/>
        <w:autoSpaceDE/>
        <w:autoSpaceDN/>
        <w:bidi w:val="0"/>
        <w:spacing w:line="480" w:lineRule="exact"/>
        <w:ind w:firstLine="480"/>
        <w:jc w:val="left"/>
        <w:rPr>
          <w:rFonts w:hint="eastAsia" w:ascii="仿宋" w:hAnsi="仿宋" w:eastAsia="仿宋"/>
          <w:color w:val="auto"/>
          <w:kern w:val="0"/>
          <w:sz w:val="28"/>
          <w:szCs w:val="28"/>
          <w:highlight w:val="none"/>
        </w:rPr>
      </w:pPr>
      <w:r>
        <w:rPr>
          <w:rFonts w:hint="eastAsia" w:ascii="仿宋" w:hAnsi="仿宋" w:eastAsia="仿宋"/>
          <w:color w:val="auto"/>
          <w:kern w:val="0"/>
          <w:sz w:val="28"/>
          <w:szCs w:val="28"/>
          <w:highlight w:val="none"/>
        </w:rPr>
        <w:t>法定代表人</w:t>
      </w:r>
      <w:r>
        <w:rPr>
          <w:rFonts w:hint="eastAsia" w:ascii="仿宋" w:hAnsi="仿宋" w:eastAsia="仿宋"/>
          <w:color w:val="auto"/>
          <w:kern w:val="0"/>
          <w:sz w:val="28"/>
          <w:szCs w:val="28"/>
          <w:highlight w:val="none"/>
          <w:lang w:val="en-US" w:eastAsia="zh-CN"/>
        </w:rPr>
        <w:t>或其委托代理人（</w:t>
      </w:r>
      <w:r>
        <w:rPr>
          <w:rFonts w:hint="eastAsia" w:ascii="仿宋" w:hAnsi="仿宋" w:eastAsia="仿宋"/>
          <w:color w:val="auto"/>
          <w:kern w:val="0"/>
          <w:sz w:val="28"/>
          <w:szCs w:val="28"/>
          <w:highlight w:val="none"/>
        </w:rPr>
        <w:t>签字</w:t>
      </w:r>
      <w:r>
        <w:rPr>
          <w:rFonts w:hint="eastAsia" w:ascii="仿宋" w:hAnsi="仿宋" w:eastAsia="仿宋"/>
          <w:color w:val="auto"/>
          <w:kern w:val="0"/>
          <w:sz w:val="28"/>
          <w:szCs w:val="28"/>
          <w:highlight w:val="none"/>
          <w:lang w:val="en-US" w:eastAsia="zh-CN"/>
        </w:rPr>
        <w:t>或</w:t>
      </w:r>
      <w:r>
        <w:rPr>
          <w:rFonts w:hint="eastAsia" w:ascii="仿宋" w:hAnsi="仿宋" w:eastAsia="仿宋"/>
          <w:color w:val="auto"/>
          <w:kern w:val="0"/>
          <w:sz w:val="28"/>
          <w:szCs w:val="28"/>
          <w:highlight w:val="none"/>
        </w:rPr>
        <w:t>盖</w:t>
      </w:r>
      <w:r>
        <w:rPr>
          <w:rFonts w:hint="eastAsia" w:ascii="仿宋" w:hAnsi="仿宋" w:eastAsia="仿宋"/>
          <w:color w:val="auto"/>
          <w:kern w:val="0"/>
          <w:sz w:val="28"/>
          <w:szCs w:val="28"/>
          <w:highlight w:val="none"/>
          <w:lang w:val="en-US" w:eastAsia="zh-CN"/>
        </w:rPr>
        <w:t>签字</w:t>
      </w:r>
      <w:r>
        <w:rPr>
          <w:rFonts w:hint="eastAsia" w:ascii="仿宋" w:hAnsi="仿宋" w:eastAsia="仿宋"/>
          <w:color w:val="auto"/>
          <w:kern w:val="0"/>
          <w:sz w:val="28"/>
          <w:szCs w:val="28"/>
          <w:highlight w:val="none"/>
        </w:rPr>
        <w:t>章</w:t>
      </w:r>
      <w:r>
        <w:rPr>
          <w:rFonts w:hint="eastAsia" w:ascii="仿宋" w:hAnsi="仿宋" w:eastAsia="仿宋"/>
          <w:color w:val="auto"/>
          <w:kern w:val="0"/>
          <w:sz w:val="28"/>
          <w:szCs w:val="28"/>
          <w:highlight w:val="none"/>
          <w:lang w:val="en-US" w:eastAsia="zh-CN"/>
        </w:rPr>
        <w:t>）</w:t>
      </w:r>
      <w:r>
        <w:rPr>
          <w:rFonts w:hint="eastAsia" w:ascii="仿宋" w:hAnsi="仿宋" w:eastAsia="仿宋"/>
          <w:color w:val="auto"/>
          <w:kern w:val="0"/>
          <w:sz w:val="28"/>
          <w:szCs w:val="28"/>
          <w:highlight w:val="none"/>
          <w:lang w:eastAsia="zh-CN"/>
        </w:rPr>
        <w:t>：</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12"/>
          <w:sz w:val="28"/>
          <w:szCs w:val="28"/>
          <w:highlight w:val="none"/>
          <w:u w:val="single" w:color="auto"/>
          <w:lang w:val="en-US" w:eastAsia="zh-CN"/>
        </w:rPr>
        <w:t xml:space="preserve"> </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12"/>
          <w:sz w:val="28"/>
          <w:szCs w:val="28"/>
          <w:highlight w:val="none"/>
          <w:u w:val="single" w:color="auto"/>
          <w:lang w:val="en-US" w:eastAsia="zh-CN"/>
        </w:rPr>
        <w:t xml:space="preserve">    </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61"/>
          <w:sz w:val="28"/>
          <w:szCs w:val="28"/>
          <w:highlight w:val="none"/>
        </w:rPr>
        <w:t xml:space="preserve"> </w:t>
      </w:r>
    </w:p>
    <w:p w14:paraId="1E4D6480">
      <w:pPr>
        <w:keepNext w:val="0"/>
        <w:keepLines w:val="0"/>
        <w:pageBreakBefore w:val="0"/>
        <w:widowControl/>
        <w:kinsoku/>
        <w:wordWrap/>
        <w:overflowPunct/>
        <w:topLinePunct w:val="0"/>
        <w:autoSpaceDE/>
        <w:autoSpaceDN/>
        <w:bidi w:val="0"/>
        <w:spacing w:line="480" w:lineRule="exact"/>
        <w:ind w:firstLine="48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联系电话：</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12"/>
          <w:sz w:val="28"/>
          <w:szCs w:val="28"/>
          <w:highlight w:val="none"/>
          <w:u w:val="single" w:color="auto"/>
          <w:lang w:val="en-US" w:eastAsia="zh-CN"/>
        </w:rPr>
        <w:t xml:space="preserve"> </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12"/>
          <w:sz w:val="28"/>
          <w:szCs w:val="28"/>
          <w:highlight w:val="none"/>
          <w:u w:val="single" w:color="auto"/>
          <w:lang w:val="en-US" w:eastAsia="zh-CN"/>
        </w:rPr>
        <w:t xml:space="preserve">    </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61"/>
          <w:sz w:val="28"/>
          <w:szCs w:val="28"/>
          <w:highlight w:val="none"/>
        </w:rPr>
        <w:t xml:space="preserve"> </w:t>
      </w:r>
    </w:p>
    <w:p w14:paraId="48267387">
      <w:pPr>
        <w:keepNext w:val="0"/>
        <w:keepLines w:val="0"/>
        <w:pageBreakBefore w:val="0"/>
        <w:widowControl/>
        <w:kinsoku/>
        <w:wordWrap/>
        <w:overflowPunct/>
        <w:topLinePunct w:val="0"/>
        <w:autoSpaceDE/>
        <w:autoSpaceDN/>
        <w:bidi w:val="0"/>
        <w:spacing w:line="480" w:lineRule="exact"/>
        <w:ind w:firstLine="48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传真号码：</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12"/>
          <w:sz w:val="28"/>
          <w:szCs w:val="28"/>
          <w:highlight w:val="none"/>
          <w:u w:val="single" w:color="auto"/>
          <w:lang w:val="en-US" w:eastAsia="zh-CN"/>
        </w:rPr>
        <w:t xml:space="preserve"> </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12"/>
          <w:sz w:val="28"/>
          <w:szCs w:val="28"/>
          <w:highlight w:val="none"/>
          <w:u w:val="single" w:color="auto"/>
          <w:lang w:val="en-US" w:eastAsia="zh-CN"/>
        </w:rPr>
        <w:t xml:space="preserve">    </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61"/>
          <w:sz w:val="28"/>
          <w:szCs w:val="28"/>
          <w:highlight w:val="none"/>
        </w:rPr>
        <w:t xml:space="preserve"> </w:t>
      </w:r>
    </w:p>
    <w:p w14:paraId="26C86239">
      <w:pPr>
        <w:keepNext w:val="0"/>
        <w:keepLines w:val="0"/>
        <w:pageBreakBefore w:val="0"/>
        <w:widowControl/>
        <w:kinsoku/>
        <w:wordWrap/>
        <w:overflowPunct/>
        <w:topLinePunct w:val="0"/>
        <w:autoSpaceDE/>
        <w:autoSpaceDN/>
        <w:bidi w:val="0"/>
        <w:spacing w:line="480" w:lineRule="exact"/>
        <w:jc w:val="left"/>
        <w:rPr>
          <w:rFonts w:ascii="仿宋" w:hAnsi="仿宋" w:eastAsia="仿宋"/>
          <w:color w:val="auto"/>
          <w:kern w:val="0"/>
          <w:sz w:val="28"/>
          <w:szCs w:val="28"/>
          <w:highlight w:val="none"/>
        </w:rPr>
      </w:pPr>
    </w:p>
    <w:p w14:paraId="0B6CF308">
      <w:pPr>
        <w:pStyle w:val="16"/>
        <w:ind w:left="0" w:leftChars="0" w:firstLine="0" w:firstLineChars="0"/>
        <w:rPr>
          <w:color w:val="auto"/>
          <w:highlight w:val="none"/>
        </w:rPr>
      </w:pPr>
    </w:p>
    <w:p w14:paraId="7B5932F3">
      <w:pPr>
        <w:keepNext w:val="0"/>
        <w:keepLines w:val="0"/>
        <w:pageBreakBefore w:val="0"/>
        <w:widowControl/>
        <w:kinsoku/>
        <w:wordWrap/>
        <w:overflowPunct/>
        <w:topLinePunct w:val="0"/>
        <w:autoSpaceDE/>
        <w:autoSpaceDN/>
        <w:bidi w:val="0"/>
        <w:spacing w:line="480" w:lineRule="exact"/>
        <w:ind w:firstLine="48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 xml:space="preserve">                        </w:t>
      </w:r>
      <w:r>
        <w:rPr>
          <w:rFonts w:hint="eastAsia" w:ascii="仿宋" w:hAnsi="仿宋" w:eastAsia="仿宋"/>
          <w:color w:val="auto"/>
          <w:kern w:val="0"/>
          <w:sz w:val="28"/>
          <w:szCs w:val="28"/>
          <w:highlight w:val="none"/>
          <w:lang w:val="en-US" w:eastAsia="zh-CN"/>
        </w:rPr>
        <w:t xml:space="preserve">   </w:t>
      </w:r>
      <w:r>
        <w:rPr>
          <w:rFonts w:hint="eastAsia" w:ascii="仿宋" w:hAnsi="仿宋" w:eastAsia="仿宋"/>
          <w:color w:val="auto"/>
          <w:kern w:val="0"/>
          <w:sz w:val="28"/>
          <w:szCs w:val="28"/>
          <w:highlight w:val="none"/>
        </w:rPr>
        <w:t xml:space="preserve">   </w:t>
      </w:r>
      <w:r>
        <w:rPr>
          <w:rFonts w:hint="eastAsia" w:ascii="仿宋" w:hAnsi="仿宋" w:eastAsia="仿宋"/>
          <w:color w:val="auto"/>
          <w:kern w:val="0"/>
          <w:sz w:val="28"/>
          <w:szCs w:val="28"/>
          <w:highlight w:val="none"/>
          <w:lang w:val="en-US" w:eastAsia="zh-CN"/>
        </w:rPr>
        <w:t xml:space="preserve">   </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12"/>
          <w:sz w:val="28"/>
          <w:szCs w:val="28"/>
          <w:highlight w:val="none"/>
          <w:u w:val="single" w:color="auto"/>
          <w:lang w:val="en-US" w:eastAsia="zh-CN"/>
        </w:rPr>
        <w:t xml:space="preserve"> </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61"/>
          <w:sz w:val="28"/>
          <w:szCs w:val="28"/>
          <w:highlight w:val="none"/>
        </w:rPr>
        <w:t xml:space="preserve"> </w:t>
      </w:r>
      <w:r>
        <w:rPr>
          <w:rFonts w:hint="eastAsia" w:ascii="仿宋" w:hAnsi="仿宋" w:eastAsia="仿宋"/>
          <w:color w:val="auto"/>
          <w:kern w:val="0"/>
          <w:sz w:val="28"/>
          <w:szCs w:val="28"/>
          <w:highlight w:val="none"/>
        </w:rPr>
        <w:t>年</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12"/>
          <w:sz w:val="28"/>
          <w:szCs w:val="28"/>
          <w:highlight w:val="none"/>
          <w:u w:val="single" w:color="auto"/>
          <w:lang w:val="en-US" w:eastAsia="zh-CN"/>
        </w:rPr>
        <w:t xml:space="preserve"> </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61"/>
          <w:sz w:val="28"/>
          <w:szCs w:val="28"/>
          <w:highlight w:val="none"/>
        </w:rPr>
        <w:t xml:space="preserve"> </w:t>
      </w:r>
      <w:r>
        <w:rPr>
          <w:rFonts w:hint="eastAsia" w:ascii="仿宋" w:hAnsi="仿宋" w:eastAsia="仿宋"/>
          <w:color w:val="auto"/>
          <w:kern w:val="0"/>
          <w:sz w:val="28"/>
          <w:szCs w:val="28"/>
          <w:highlight w:val="none"/>
        </w:rPr>
        <w:t>月</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12"/>
          <w:sz w:val="28"/>
          <w:szCs w:val="28"/>
          <w:highlight w:val="none"/>
          <w:u w:val="single" w:color="auto"/>
          <w:lang w:val="en-US" w:eastAsia="zh-CN"/>
        </w:rPr>
        <w:t xml:space="preserve"> </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61"/>
          <w:sz w:val="28"/>
          <w:szCs w:val="28"/>
          <w:highlight w:val="none"/>
        </w:rPr>
        <w:t xml:space="preserve"> </w:t>
      </w:r>
      <w:r>
        <w:rPr>
          <w:rFonts w:hint="eastAsia" w:ascii="仿宋" w:hAnsi="仿宋" w:eastAsia="仿宋"/>
          <w:color w:val="auto"/>
          <w:kern w:val="0"/>
          <w:sz w:val="28"/>
          <w:szCs w:val="28"/>
          <w:highlight w:val="none"/>
        </w:rPr>
        <w:t>日</w:t>
      </w:r>
    </w:p>
    <w:p w14:paraId="6716067F">
      <w:pPr>
        <w:keepNext w:val="0"/>
        <w:keepLines w:val="0"/>
        <w:pageBreakBefore w:val="0"/>
        <w:kinsoku/>
        <w:wordWrap/>
        <w:overflowPunct/>
        <w:topLinePunct w:val="0"/>
        <w:autoSpaceDE/>
        <w:autoSpaceDN/>
        <w:bidi w:val="0"/>
        <w:spacing w:line="480" w:lineRule="exact"/>
        <w:rPr>
          <w:rFonts w:hint="eastAsia" w:ascii="黑体" w:hAnsi="黑体" w:eastAsia="黑体" w:cs="黑体"/>
          <w:b w:val="0"/>
          <w:bCs w:val="0"/>
          <w:color w:val="auto"/>
          <w:kern w:val="0"/>
          <w:sz w:val="28"/>
          <w:szCs w:val="28"/>
          <w:highlight w:val="none"/>
          <w:lang w:val="en-US" w:eastAsia="zh-CN"/>
        </w:rPr>
      </w:pPr>
      <w:r>
        <w:rPr>
          <w:rFonts w:hint="eastAsia" w:ascii="黑体" w:hAnsi="黑体" w:eastAsia="黑体" w:cs="黑体"/>
          <w:b w:val="0"/>
          <w:bCs w:val="0"/>
          <w:color w:val="auto"/>
          <w:kern w:val="0"/>
          <w:sz w:val="28"/>
          <w:szCs w:val="28"/>
          <w:highlight w:val="none"/>
        </w:rPr>
        <w:t>附件</w:t>
      </w:r>
      <w:r>
        <w:rPr>
          <w:rFonts w:hint="eastAsia" w:ascii="黑体" w:hAnsi="黑体" w:eastAsia="黑体" w:cs="黑体"/>
          <w:b w:val="0"/>
          <w:bCs w:val="0"/>
          <w:color w:val="auto"/>
          <w:kern w:val="0"/>
          <w:sz w:val="28"/>
          <w:szCs w:val="28"/>
          <w:highlight w:val="none"/>
          <w:lang w:val="en-US" w:eastAsia="zh-CN"/>
        </w:rPr>
        <w:t>6</w:t>
      </w:r>
    </w:p>
    <w:p w14:paraId="5C6885B3">
      <w:pPr>
        <w:keepNext w:val="0"/>
        <w:keepLines w:val="0"/>
        <w:pageBreakBefore w:val="0"/>
        <w:widowControl/>
        <w:kinsoku/>
        <w:wordWrap/>
        <w:overflowPunct/>
        <w:topLinePunct w:val="0"/>
        <w:autoSpaceDE/>
        <w:autoSpaceDN/>
        <w:bidi w:val="0"/>
        <w:spacing w:line="480" w:lineRule="exact"/>
        <w:jc w:val="center"/>
        <w:rPr>
          <w:rFonts w:hint="eastAsia" w:ascii="黑体" w:hAnsi="黑体" w:eastAsia="黑体" w:cs="黑体"/>
          <w:b w:val="0"/>
          <w:bCs w:val="0"/>
          <w:color w:val="auto"/>
          <w:kern w:val="0"/>
          <w:sz w:val="40"/>
          <w:szCs w:val="40"/>
          <w:highlight w:val="none"/>
          <w:lang w:val="en-US" w:eastAsia="zh-CN"/>
        </w:rPr>
      </w:pPr>
      <w:r>
        <w:rPr>
          <w:rFonts w:hint="eastAsia" w:ascii="黑体" w:hAnsi="黑体" w:eastAsia="黑体" w:cs="黑体"/>
          <w:b w:val="0"/>
          <w:bCs w:val="0"/>
          <w:color w:val="auto"/>
          <w:kern w:val="0"/>
          <w:sz w:val="40"/>
          <w:szCs w:val="40"/>
          <w:highlight w:val="none"/>
          <w:lang w:val="en-US" w:eastAsia="zh-CN"/>
        </w:rPr>
        <w:t>投标人基本情况表</w:t>
      </w:r>
    </w:p>
    <w:tbl>
      <w:tblPr>
        <w:tblStyle w:val="17"/>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7"/>
        <w:gridCol w:w="537"/>
        <w:gridCol w:w="360"/>
        <w:gridCol w:w="1140"/>
        <w:gridCol w:w="847"/>
        <w:gridCol w:w="588"/>
        <w:gridCol w:w="293"/>
        <w:gridCol w:w="1079"/>
        <w:gridCol w:w="1324"/>
        <w:gridCol w:w="1905"/>
      </w:tblGrid>
      <w:tr w14:paraId="274696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1614" w:type="dxa"/>
            <w:gridSpan w:val="3"/>
            <w:tcBorders>
              <w:top w:val="double" w:color="auto" w:sz="4" w:space="0"/>
              <w:left w:val="double" w:color="auto" w:sz="4" w:space="0"/>
              <w:bottom w:val="single" w:color="auto" w:sz="6" w:space="0"/>
              <w:right w:val="single" w:color="auto" w:sz="6" w:space="0"/>
            </w:tcBorders>
            <w:noWrap w:val="0"/>
            <w:vAlign w:val="center"/>
          </w:tcPr>
          <w:p w14:paraId="79A3C74B">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投标人</w:t>
            </w:r>
            <w:r>
              <w:rPr>
                <w:rFonts w:hint="eastAsia" w:ascii="仿宋" w:hAnsi="仿宋" w:eastAsia="仿宋" w:cs="仿宋"/>
                <w:color w:val="auto"/>
                <w:sz w:val="24"/>
                <w:szCs w:val="24"/>
                <w:highlight w:val="none"/>
              </w:rPr>
              <w:t>名称</w:t>
            </w:r>
          </w:p>
        </w:tc>
        <w:tc>
          <w:tcPr>
            <w:tcW w:w="3947" w:type="dxa"/>
            <w:gridSpan w:val="5"/>
            <w:tcBorders>
              <w:top w:val="double" w:color="auto" w:sz="4" w:space="0"/>
              <w:left w:val="single" w:color="auto" w:sz="6" w:space="0"/>
              <w:bottom w:val="single" w:color="auto" w:sz="6" w:space="0"/>
              <w:right w:val="single" w:color="auto" w:sz="6" w:space="0"/>
            </w:tcBorders>
            <w:noWrap w:val="0"/>
            <w:vAlign w:val="center"/>
          </w:tcPr>
          <w:p w14:paraId="3C60952B">
            <w:pPr>
              <w:topLinePunct/>
              <w:spacing w:line="440" w:lineRule="exact"/>
              <w:jc w:val="center"/>
              <w:rPr>
                <w:rFonts w:hint="eastAsia" w:ascii="仿宋" w:hAnsi="仿宋" w:eastAsia="仿宋" w:cs="仿宋"/>
                <w:color w:val="auto"/>
                <w:sz w:val="24"/>
                <w:szCs w:val="24"/>
                <w:highlight w:val="none"/>
              </w:rPr>
            </w:pPr>
          </w:p>
        </w:tc>
        <w:tc>
          <w:tcPr>
            <w:tcW w:w="1324" w:type="dxa"/>
            <w:tcBorders>
              <w:top w:val="double" w:color="auto" w:sz="4" w:space="0"/>
              <w:left w:val="single" w:color="auto" w:sz="6" w:space="0"/>
              <w:bottom w:val="single" w:color="auto" w:sz="6" w:space="0"/>
              <w:right w:val="single" w:color="auto" w:sz="6" w:space="0"/>
            </w:tcBorders>
            <w:noWrap w:val="0"/>
            <w:vAlign w:val="center"/>
          </w:tcPr>
          <w:p w14:paraId="4B90B46F">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w:t>
            </w:r>
          </w:p>
          <w:p w14:paraId="61CAF7B9">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代表人</w:t>
            </w:r>
          </w:p>
        </w:tc>
        <w:tc>
          <w:tcPr>
            <w:tcW w:w="1905" w:type="dxa"/>
            <w:tcBorders>
              <w:top w:val="double" w:color="auto" w:sz="4" w:space="0"/>
              <w:left w:val="single" w:color="auto" w:sz="6" w:space="0"/>
              <w:bottom w:val="single" w:color="auto" w:sz="6" w:space="0"/>
              <w:right w:val="double" w:color="auto" w:sz="4" w:space="0"/>
            </w:tcBorders>
            <w:noWrap w:val="0"/>
            <w:vAlign w:val="center"/>
          </w:tcPr>
          <w:p w14:paraId="363A5750">
            <w:pPr>
              <w:topLinePunct/>
              <w:spacing w:line="440" w:lineRule="exact"/>
              <w:jc w:val="center"/>
              <w:rPr>
                <w:rFonts w:hint="eastAsia" w:ascii="仿宋" w:hAnsi="仿宋" w:eastAsia="仿宋" w:cs="仿宋"/>
                <w:color w:val="auto"/>
                <w:sz w:val="24"/>
                <w:szCs w:val="24"/>
                <w:highlight w:val="none"/>
              </w:rPr>
            </w:pPr>
          </w:p>
        </w:tc>
      </w:tr>
      <w:tr w14:paraId="043E20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5" w:hRule="atLeast"/>
          <w:jc w:val="center"/>
        </w:trPr>
        <w:tc>
          <w:tcPr>
            <w:tcW w:w="1614" w:type="dxa"/>
            <w:gridSpan w:val="3"/>
            <w:tcBorders>
              <w:top w:val="single" w:color="auto" w:sz="6" w:space="0"/>
              <w:left w:val="double" w:color="auto" w:sz="4" w:space="0"/>
              <w:bottom w:val="single" w:color="auto" w:sz="6" w:space="0"/>
              <w:right w:val="single" w:color="auto" w:sz="6" w:space="0"/>
            </w:tcBorders>
            <w:noWrap w:val="0"/>
            <w:vAlign w:val="center"/>
          </w:tcPr>
          <w:p w14:paraId="2A80D1DD">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委托代理人</w:t>
            </w:r>
          </w:p>
        </w:tc>
        <w:tc>
          <w:tcPr>
            <w:tcW w:w="3947" w:type="dxa"/>
            <w:gridSpan w:val="5"/>
            <w:tcBorders>
              <w:top w:val="single" w:color="auto" w:sz="6" w:space="0"/>
              <w:left w:val="single" w:color="auto" w:sz="6" w:space="0"/>
              <w:bottom w:val="single" w:color="auto" w:sz="6" w:space="0"/>
              <w:right w:val="single" w:color="auto" w:sz="6" w:space="0"/>
            </w:tcBorders>
            <w:noWrap w:val="0"/>
            <w:vAlign w:val="center"/>
          </w:tcPr>
          <w:p w14:paraId="370BB2DA">
            <w:pPr>
              <w:topLinePunct/>
              <w:spacing w:line="440" w:lineRule="exact"/>
              <w:jc w:val="center"/>
              <w:rPr>
                <w:rFonts w:hint="eastAsia" w:ascii="仿宋" w:hAnsi="仿宋" w:eastAsia="仿宋" w:cs="仿宋"/>
                <w:color w:val="auto"/>
                <w:sz w:val="24"/>
                <w:szCs w:val="24"/>
                <w:highlight w:val="none"/>
              </w:rPr>
            </w:pPr>
          </w:p>
        </w:tc>
        <w:tc>
          <w:tcPr>
            <w:tcW w:w="1324" w:type="dxa"/>
            <w:tcBorders>
              <w:top w:val="single" w:color="auto" w:sz="6" w:space="0"/>
              <w:left w:val="single" w:color="auto" w:sz="6" w:space="0"/>
              <w:bottom w:val="single" w:color="auto" w:sz="6" w:space="0"/>
              <w:right w:val="single" w:color="auto" w:sz="6" w:space="0"/>
            </w:tcBorders>
            <w:noWrap w:val="0"/>
            <w:vAlign w:val="center"/>
          </w:tcPr>
          <w:p w14:paraId="69D3976F">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邮政编码</w:t>
            </w:r>
          </w:p>
        </w:tc>
        <w:tc>
          <w:tcPr>
            <w:tcW w:w="1905" w:type="dxa"/>
            <w:tcBorders>
              <w:top w:val="single" w:color="auto" w:sz="6" w:space="0"/>
              <w:left w:val="single" w:color="auto" w:sz="6" w:space="0"/>
              <w:bottom w:val="single" w:color="auto" w:sz="6" w:space="0"/>
              <w:right w:val="double" w:color="auto" w:sz="4" w:space="0"/>
            </w:tcBorders>
            <w:noWrap w:val="0"/>
            <w:vAlign w:val="center"/>
          </w:tcPr>
          <w:p w14:paraId="29620910">
            <w:pPr>
              <w:topLinePunct/>
              <w:spacing w:line="440" w:lineRule="exact"/>
              <w:jc w:val="center"/>
              <w:rPr>
                <w:rFonts w:hint="eastAsia" w:ascii="仿宋" w:hAnsi="仿宋" w:eastAsia="仿宋" w:cs="仿宋"/>
                <w:color w:val="auto"/>
                <w:sz w:val="24"/>
                <w:szCs w:val="24"/>
                <w:highlight w:val="none"/>
              </w:rPr>
            </w:pPr>
          </w:p>
        </w:tc>
      </w:tr>
      <w:tr w14:paraId="713516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2" w:hRule="atLeast"/>
          <w:jc w:val="center"/>
        </w:trPr>
        <w:tc>
          <w:tcPr>
            <w:tcW w:w="1614" w:type="dxa"/>
            <w:gridSpan w:val="3"/>
            <w:tcBorders>
              <w:top w:val="single" w:color="auto" w:sz="6" w:space="0"/>
              <w:left w:val="double" w:color="auto" w:sz="4" w:space="0"/>
              <w:bottom w:val="single" w:color="auto" w:sz="6" w:space="0"/>
              <w:right w:val="single" w:color="auto" w:sz="6" w:space="0"/>
            </w:tcBorders>
            <w:noWrap w:val="0"/>
            <w:vAlign w:val="center"/>
          </w:tcPr>
          <w:p w14:paraId="2741ACED">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组织机构</w:t>
            </w:r>
          </w:p>
          <w:p w14:paraId="69BE38F7">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代码</w:t>
            </w:r>
          </w:p>
        </w:tc>
        <w:tc>
          <w:tcPr>
            <w:tcW w:w="3947" w:type="dxa"/>
            <w:gridSpan w:val="5"/>
            <w:tcBorders>
              <w:top w:val="single" w:color="auto" w:sz="6" w:space="0"/>
              <w:left w:val="single" w:color="auto" w:sz="6" w:space="0"/>
              <w:bottom w:val="single" w:color="auto" w:sz="6" w:space="0"/>
              <w:right w:val="single" w:color="auto" w:sz="6" w:space="0"/>
            </w:tcBorders>
            <w:noWrap w:val="0"/>
            <w:vAlign w:val="center"/>
          </w:tcPr>
          <w:p w14:paraId="54BBA24F">
            <w:pPr>
              <w:topLinePunct/>
              <w:spacing w:line="440" w:lineRule="exact"/>
              <w:jc w:val="center"/>
              <w:rPr>
                <w:rFonts w:hint="eastAsia" w:ascii="仿宋" w:hAnsi="仿宋" w:eastAsia="仿宋" w:cs="仿宋"/>
                <w:color w:val="auto"/>
                <w:sz w:val="24"/>
                <w:szCs w:val="24"/>
                <w:highlight w:val="none"/>
              </w:rPr>
            </w:pPr>
          </w:p>
        </w:tc>
        <w:tc>
          <w:tcPr>
            <w:tcW w:w="1324" w:type="dxa"/>
            <w:tcBorders>
              <w:top w:val="single" w:color="auto" w:sz="6" w:space="0"/>
              <w:left w:val="single" w:color="auto" w:sz="6" w:space="0"/>
              <w:bottom w:val="single" w:color="auto" w:sz="6" w:space="0"/>
              <w:right w:val="single" w:color="auto" w:sz="6" w:space="0"/>
            </w:tcBorders>
            <w:noWrap w:val="0"/>
            <w:vAlign w:val="center"/>
          </w:tcPr>
          <w:p w14:paraId="5DF985F1">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电子邮箱</w:t>
            </w:r>
          </w:p>
        </w:tc>
        <w:tc>
          <w:tcPr>
            <w:tcW w:w="1905" w:type="dxa"/>
            <w:tcBorders>
              <w:top w:val="single" w:color="auto" w:sz="6" w:space="0"/>
              <w:left w:val="single" w:color="auto" w:sz="6" w:space="0"/>
              <w:bottom w:val="single" w:color="auto" w:sz="6" w:space="0"/>
              <w:right w:val="double" w:color="auto" w:sz="4" w:space="0"/>
            </w:tcBorders>
            <w:noWrap w:val="0"/>
            <w:vAlign w:val="center"/>
          </w:tcPr>
          <w:p w14:paraId="75B5A56A">
            <w:pPr>
              <w:topLinePunct/>
              <w:spacing w:line="440" w:lineRule="exact"/>
              <w:jc w:val="center"/>
              <w:rPr>
                <w:rFonts w:hint="eastAsia" w:ascii="仿宋" w:hAnsi="仿宋" w:eastAsia="仿宋" w:cs="仿宋"/>
                <w:color w:val="auto"/>
                <w:sz w:val="24"/>
                <w:szCs w:val="24"/>
                <w:highlight w:val="none"/>
              </w:rPr>
            </w:pPr>
          </w:p>
        </w:tc>
      </w:tr>
      <w:tr w14:paraId="7734DF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2" w:hRule="atLeast"/>
          <w:jc w:val="center"/>
        </w:trPr>
        <w:tc>
          <w:tcPr>
            <w:tcW w:w="1614" w:type="dxa"/>
            <w:gridSpan w:val="3"/>
            <w:tcBorders>
              <w:top w:val="single" w:color="auto" w:sz="6" w:space="0"/>
              <w:left w:val="double" w:color="auto" w:sz="4" w:space="0"/>
              <w:bottom w:val="single" w:color="auto" w:sz="6" w:space="0"/>
              <w:right w:val="single" w:color="auto" w:sz="6" w:space="0"/>
            </w:tcBorders>
            <w:noWrap w:val="0"/>
            <w:vAlign w:val="center"/>
          </w:tcPr>
          <w:p w14:paraId="4B4B93A8">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上年营业</w:t>
            </w:r>
          </w:p>
          <w:p w14:paraId="3B63589E">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收入</w:t>
            </w:r>
          </w:p>
        </w:tc>
        <w:tc>
          <w:tcPr>
            <w:tcW w:w="3947" w:type="dxa"/>
            <w:gridSpan w:val="5"/>
            <w:tcBorders>
              <w:top w:val="single" w:color="auto" w:sz="6" w:space="0"/>
              <w:left w:val="single" w:color="auto" w:sz="6" w:space="0"/>
              <w:bottom w:val="single" w:color="auto" w:sz="6" w:space="0"/>
              <w:right w:val="single" w:color="auto" w:sz="6" w:space="0"/>
            </w:tcBorders>
            <w:noWrap w:val="0"/>
            <w:vAlign w:val="center"/>
          </w:tcPr>
          <w:p w14:paraId="133FBCB9">
            <w:pPr>
              <w:topLinePunct/>
              <w:spacing w:line="440" w:lineRule="exact"/>
              <w:jc w:val="center"/>
              <w:rPr>
                <w:rFonts w:hint="eastAsia" w:ascii="仿宋" w:hAnsi="仿宋" w:eastAsia="仿宋" w:cs="仿宋"/>
                <w:color w:val="auto"/>
                <w:sz w:val="24"/>
                <w:szCs w:val="24"/>
                <w:highlight w:val="none"/>
              </w:rPr>
            </w:pPr>
          </w:p>
        </w:tc>
        <w:tc>
          <w:tcPr>
            <w:tcW w:w="1324" w:type="dxa"/>
            <w:tcBorders>
              <w:top w:val="single" w:color="auto" w:sz="6" w:space="0"/>
              <w:left w:val="single" w:color="auto" w:sz="6" w:space="0"/>
              <w:bottom w:val="single" w:color="auto" w:sz="6" w:space="0"/>
              <w:right w:val="single" w:color="auto" w:sz="6" w:space="0"/>
            </w:tcBorders>
            <w:noWrap w:val="0"/>
            <w:vAlign w:val="center"/>
          </w:tcPr>
          <w:p w14:paraId="690CBE09">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员工</w:t>
            </w:r>
          </w:p>
          <w:p w14:paraId="340369BB">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总人数</w:t>
            </w:r>
          </w:p>
        </w:tc>
        <w:tc>
          <w:tcPr>
            <w:tcW w:w="1905" w:type="dxa"/>
            <w:tcBorders>
              <w:top w:val="single" w:color="auto" w:sz="6" w:space="0"/>
              <w:left w:val="single" w:color="auto" w:sz="6" w:space="0"/>
              <w:bottom w:val="single" w:color="auto" w:sz="6" w:space="0"/>
              <w:right w:val="double" w:color="auto" w:sz="4" w:space="0"/>
            </w:tcBorders>
            <w:noWrap w:val="0"/>
            <w:vAlign w:val="center"/>
          </w:tcPr>
          <w:p w14:paraId="65DEF771">
            <w:pPr>
              <w:topLinePunct/>
              <w:spacing w:line="440" w:lineRule="exact"/>
              <w:jc w:val="center"/>
              <w:rPr>
                <w:rFonts w:hint="eastAsia" w:ascii="仿宋" w:hAnsi="仿宋" w:eastAsia="仿宋" w:cs="仿宋"/>
                <w:color w:val="auto"/>
                <w:sz w:val="24"/>
                <w:szCs w:val="24"/>
                <w:highlight w:val="none"/>
              </w:rPr>
            </w:pPr>
          </w:p>
        </w:tc>
      </w:tr>
      <w:tr w14:paraId="292D02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717" w:type="dxa"/>
            <w:vMerge w:val="restart"/>
            <w:tcBorders>
              <w:top w:val="single" w:color="auto" w:sz="6" w:space="0"/>
              <w:left w:val="double" w:color="auto" w:sz="4" w:space="0"/>
              <w:bottom w:val="single" w:color="auto" w:sz="6" w:space="0"/>
              <w:right w:val="single" w:color="auto" w:sz="6" w:space="0"/>
            </w:tcBorders>
            <w:noWrap w:val="0"/>
            <w:vAlign w:val="center"/>
          </w:tcPr>
          <w:p w14:paraId="643AFB90">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营业执照</w:t>
            </w:r>
          </w:p>
        </w:tc>
        <w:tc>
          <w:tcPr>
            <w:tcW w:w="2037" w:type="dxa"/>
            <w:gridSpan w:val="3"/>
            <w:tcBorders>
              <w:top w:val="single" w:color="auto" w:sz="6" w:space="0"/>
              <w:left w:val="single" w:color="auto" w:sz="6" w:space="0"/>
              <w:bottom w:val="single" w:color="auto" w:sz="6" w:space="0"/>
              <w:right w:val="single" w:color="auto" w:sz="6" w:space="0"/>
            </w:tcBorders>
            <w:noWrap w:val="0"/>
            <w:vAlign w:val="center"/>
          </w:tcPr>
          <w:p w14:paraId="0CB3132C">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注册号码</w:t>
            </w:r>
          </w:p>
        </w:tc>
        <w:tc>
          <w:tcPr>
            <w:tcW w:w="1435" w:type="dxa"/>
            <w:gridSpan w:val="2"/>
            <w:tcBorders>
              <w:top w:val="single" w:color="auto" w:sz="6" w:space="0"/>
              <w:left w:val="single" w:color="auto" w:sz="6" w:space="0"/>
              <w:bottom w:val="single" w:color="auto" w:sz="6" w:space="0"/>
              <w:right w:val="single" w:color="auto" w:sz="6" w:space="0"/>
            </w:tcBorders>
            <w:noWrap w:val="0"/>
            <w:vAlign w:val="center"/>
          </w:tcPr>
          <w:p w14:paraId="53A634CA">
            <w:pPr>
              <w:topLinePunct/>
              <w:spacing w:line="440" w:lineRule="exact"/>
              <w:jc w:val="center"/>
              <w:rPr>
                <w:rFonts w:hint="eastAsia" w:ascii="仿宋" w:hAnsi="仿宋" w:eastAsia="仿宋" w:cs="仿宋"/>
                <w:color w:val="auto"/>
                <w:sz w:val="24"/>
                <w:szCs w:val="24"/>
                <w:highlight w:val="none"/>
              </w:rPr>
            </w:pPr>
          </w:p>
        </w:tc>
        <w:tc>
          <w:tcPr>
            <w:tcW w:w="1372" w:type="dxa"/>
            <w:gridSpan w:val="2"/>
            <w:tcBorders>
              <w:top w:val="single" w:color="auto" w:sz="6" w:space="0"/>
              <w:left w:val="single" w:color="auto" w:sz="6" w:space="0"/>
              <w:bottom w:val="single" w:color="auto" w:sz="6" w:space="0"/>
              <w:right w:val="single" w:color="auto" w:sz="6" w:space="0"/>
            </w:tcBorders>
            <w:noWrap w:val="0"/>
            <w:vAlign w:val="center"/>
          </w:tcPr>
          <w:p w14:paraId="32786B38">
            <w:pPr>
              <w:topLinePunct/>
              <w:spacing w:line="440" w:lineRule="exact"/>
              <w:ind w:firstLine="120" w:firstLineChars="5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注册地址</w:t>
            </w:r>
          </w:p>
        </w:tc>
        <w:tc>
          <w:tcPr>
            <w:tcW w:w="3229" w:type="dxa"/>
            <w:gridSpan w:val="2"/>
            <w:tcBorders>
              <w:top w:val="single" w:color="auto" w:sz="6" w:space="0"/>
              <w:left w:val="single" w:color="auto" w:sz="6" w:space="0"/>
              <w:bottom w:val="single" w:color="auto" w:sz="6" w:space="0"/>
              <w:right w:val="double" w:color="auto" w:sz="4" w:space="0"/>
            </w:tcBorders>
            <w:noWrap w:val="0"/>
            <w:vAlign w:val="center"/>
          </w:tcPr>
          <w:p w14:paraId="5D1EFE92">
            <w:pPr>
              <w:topLinePunct/>
              <w:spacing w:line="440" w:lineRule="exact"/>
              <w:ind w:firstLine="120" w:firstLineChars="50"/>
              <w:jc w:val="center"/>
              <w:rPr>
                <w:rFonts w:hint="eastAsia" w:ascii="仿宋" w:hAnsi="仿宋" w:eastAsia="仿宋" w:cs="仿宋"/>
                <w:color w:val="auto"/>
                <w:sz w:val="24"/>
                <w:szCs w:val="24"/>
                <w:highlight w:val="none"/>
              </w:rPr>
            </w:pPr>
          </w:p>
        </w:tc>
      </w:tr>
      <w:tr w14:paraId="00BE62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717" w:type="dxa"/>
            <w:vMerge w:val="continue"/>
            <w:tcBorders>
              <w:top w:val="single" w:color="auto" w:sz="6" w:space="0"/>
              <w:left w:val="double" w:color="auto" w:sz="4" w:space="0"/>
              <w:bottom w:val="single" w:color="auto" w:sz="6" w:space="0"/>
              <w:right w:val="single" w:color="auto" w:sz="6" w:space="0"/>
            </w:tcBorders>
            <w:noWrap w:val="0"/>
            <w:vAlign w:val="center"/>
          </w:tcPr>
          <w:p w14:paraId="3A7DAAB3">
            <w:pPr>
              <w:topLinePunct/>
              <w:spacing w:line="440" w:lineRule="exact"/>
              <w:jc w:val="center"/>
              <w:rPr>
                <w:rFonts w:hint="eastAsia" w:ascii="仿宋" w:hAnsi="仿宋" w:eastAsia="仿宋" w:cs="仿宋"/>
                <w:color w:val="auto"/>
                <w:sz w:val="24"/>
                <w:szCs w:val="24"/>
                <w:highlight w:val="none"/>
              </w:rPr>
            </w:pPr>
          </w:p>
        </w:tc>
        <w:tc>
          <w:tcPr>
            <w:tcW w:w="2037" w:type="dxa"/>
            <w:gridSpan w:val="3"/>
            <w:tcBorders>
              <w:top w:val="single" w:color="auto" w:sz="6" w:space="0"/>
              <w:left w:val="single" w:color="auto" w:sz="6" w:space="0"/>
              <w:bottom w:val="single" w:color="auto" w:sz="6" w:space="0"/>
              <w:right w:val="single" w:color="auto" w:sz="6" w:space="0"/>
            </w:tcBorders>
            <w:noWrap w:val="0"/>
            <w:vAlign w:val="center"/>
          </w:tcPr>
          <w:p w14:paraId="7967F320">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发证机关</w:t>
            </w:r>
          </w:p>
        </w:tc>
        <w:tc>
          <w:tcPr>
            <w:tcW w:w="1435" w:type="dxa"/>
            <w:gridSpan w:val="2"/>
            <w:tcBorders>
              <w:top w:val="single" w:color="auto" w:sz="6" w:space="0"/>
              <w:left w:val="single" w:color="auto" w:sz="6" w:space="0"/>
              <w:bottom w:val="single" w:color="auto" w:sz="6" w:space="0"/>
              <w:right w:val="single" w:color="auto" w:sz="6" w:space="0"/>
            </w:tcBorders>
            <w:noWrap w:val="0"/>
            <w:vAlign w:val="center"/>
          </w:tcPr>
          <w:p w14:paraId="133ADAB2">
            <w:pPr>
              <w:topLinePunct/>
              <w:spacing w:line="440" w:lineRule="exact"/>
              <w:jc w:val="center"/>
              <w:rPr>
                <w:rFonts w:hint="eastAsia" w:ascii="仿宋" w:hAnsi="仿宋" w:eastAsia="仿宋" w:cs="仿宋"/>
                <w:color w:val="auto"/>
                <w:sz w:val="24"/>
                <w:szCs w:val="24"/>
                <w:highlight w:val="none"/>
              </w:rPr>
            </w:pPr>
          </w:p>
        </w:tc>
        <w:tc>
          <w:tcPr>
            <w:tcW w:w="1372" w:type="dxa"/>
            <w:gridSpan w:val="2"/>
            <w:tcBorders>
              <w:top w:val="single" w:color="auto" w:sz="6" w:space="0"/>
              <w:left w:val="single" w:color="auto" w:sz="6" w:space="0"/>
              <w:bottom w:val="single" w:color="auto" w:sz="6" w:space="0"/>
              <w:right w:val="single" w:color="auto" w:sz="6" w:space="0"/>
            </w:tcBorders>
            <w:noWrap w:val="0"/>
            <w:vAlign w:val="center"/>
          </w:tcPr>
          <w:p w14:paraId="60D93C81">
            <w:pPr>
              <w:topLinePunct/>
              <w:spacing w:line="440" w:lineRule="exact"/>
              <w:ind w:firstLine="120" w:firstLineChars="5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发证日期</w:t>
            </w:r>
          </w:p>
        </w:tc>
        <w:tc>
          <w:tcPr>
            <w:tcW w:w="3229" w:type="dxa"/>
            <w:gridSpan w:val="2"/>
            <w:tcBorders>
              <w:top w:val="single" w:color="auto" w:sz="6" w:space="0"/>
              <w:left w:val="single" w:color="auto" w:sz="6" w:space="0"/>
              <w:bottom w:val="single" w:color="auto" w:sz="6" w:space="0"/>
              <w:right w:val="double" w:color="auto" w:sz="4" w:space="0"/>
            </w:tcBorders>
            <w:noWrap w:val="0"/>
            <w:vAlign w:val="center"/>
          </w:tcPr>
          <w:p w14:paraId="520AEAE9">
            <w:pPr>
              <w:topLinePunct/>
              <w:spacing w:line="440" w:lineRule="exact"/>
              <w:ind w:firstLine="120" w:firstLineChars="50"/>
              <w:jc w:val="center"/>
              <w:rPr>
                <w:rFonts w:hint="eastAsia" w:ascii="仿宋" w:hAnsi="仿宋" w:eastAsia="仿宋" w:cs="仿宋"/>
                <w:color w:val="auto"/>
                <w:sz w:val="24"/>
                <w:szCs w:val="24"/>
                <w:highlight w:val="none"/>
              </w:rPr>
            </w:pPr>
          </w:p>
        </w:tc>
      </w:tr>
      <w:tr w14:paraId="34420D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717" w:type="dxa"/>
            <w:vMerge w:val="continue"/>
            <w:tcBorders>
              <w:top w:val="single" w:color="auto" w:sz="6" w:space="0"/>
              <w:left w:val="double" w:color="auto" w:sz="4" w:space="0"/>
              <w:bottom w:val="single" w:color="auto" w:sz="6" w:space="0"/>
              <w:right w:val="single" w:color="auto" w:sz="6" w:space="0"/>
            </w:tcBorders>
            <w:noWrap w:val="0"/>
            <w:vAlign w:val="center"/>
          </w:tcPr>
          <w:p w14:paraId="40B382D8">
            <w:pPr>
              <w:topLinePunct/>
              <w:spacing w:line="440" w:lineRule="exact"/>
              <w:jc w:val="center"/>
              <w:rPr>
                <w:rFonts w:hint="eastAsia" w:ascii="仿宋" w:hAnsi="仿宋" w:eastAsia="仿宋" w:cs="仿宋"/>
                <w:color w:val="auto"/>
                <w:sz w:val="24"/>
                <w:szCs w:val="24"/>
                <w:highlight w:val="none"/>
              </w:rPr>
            </w:pPr>
          </w:p>
        </w:tc>
        <w:tc>
          <w:tcPr>
            <w:tcW w:w="2037" w:type="dxa"/>
            <w:gridSpan w:val="3"/>
            <w:tcBorders>
              <w:top w:val="single" w:color="auto" w:sz="6" w:space="0"/>
              <w:left w:val="single" w:color="auto" w:sz="6" w:space="0"/>
              <w:bottom w:val="single" w:color="auto" w:sz="6" w:space="0"/>
              <w:right w:val="single" w:color="auto" w:sz="6" w:space="0"/>
            </w:tcBorders>
            <w:noWrap w:val="0"/>
            <w:vAlign w:val="center"/>
          </w:tcPr>
          <w:p w14:paraId="17A9C7FB">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营业范围（主营）</w:t>
            </w:r>
          </w:p>
        </w:tc>
        <w:tc>
          <w:tcPr>
            <w:tcW w:w="6036" w:type="dxa"/>
            <w:gridSpan w:val="6"/>
            <w:tcBorders>
              <w:top w:val="single" w:color="auto" w:sz="6" w:space="0"/>
              <w:left w:val="single" w:color="auto" w:sz="6" w:space="0"/>
              <w:bottom w:val="single" w:color="auto" w:sz="6" w:space="0"/>
              <w:right w:val="double" w:color="auto" w:sz="4" w:space="0"/>
            </w:tcBorders>
            <w:noWrap w:val="0"/>
            <w:vAlign w:val="center"/>
          </w:tcPr>
          <w:p w14:paraId="4545F221">
            <w:pPr>
              <w:topLinePunct/>
              <w:spacing w:line="440" w:lineRule="exact"/>
              <w:ind w:firstLine="120" w:firstLineChars="50"/>
              <w:jc w:val="center"/>
              <w:rPr>
                <w:rFonts w:hint="eastAsia" w:ascii="仿宋" w:hAnsi="仿宋" w:eastAsia="仿宋" w:cs="仿宋"/>
                <w:color w:val="auto"/>
                <w:sz w:val="24"/>
                <w:szCs w:val="24"/>
                <w:highlight w:val="none"/>
              </w:rPr>
            </w:pPr>
          </w:p>
        </w:tc>
      </w:tr>
      <w:tr w14:paraId="75BB26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717" w:type="dxa"/>
            <w:vMerge w:val="continue"/>
            <w:tcBorders>
              <w:top w:val="single" w:color="auto" w:sz="6" w:space="0"/>
              <w:left w:val="double" w:color="auto" w:sz="4" w:space="0"/>
              <w:bottom w:val="single" w:color="auto" w:sz="6" w:space="0"/>
              <w:right w:val="single" w:color="auto" w:sz="6" w:space="0"/>
            </w:tcBorders>
            <w:noWrap w:val="0"/>
            <w:vAlign w:val="center"/>
          </w:tcPr>
          <w:p w14:paraId="7564B64B">
            <w:pPr>
              <w:topLinePunct/>
              <w:spacing w:line="440" w:lineRule="exact"/>
              <w:jc w:val="center"/>
              <w:rPr>
                <w:rFonts w:hint="eastAsia" w:ascii="仿宋" w:hAnsi="仿宋" w:eastAsia="仿宋" w:cs="仿宋"/>
                <w:color w:val="auto"/>
                <w:sz w:val="24"/>
                <w:szCs w:val="24"/>
                <w:highlight w:val="none"/>
              </w:rPr>
            </w:pPr>
          </w:p>
        </w:tc>
        <w:tc>
          <w:tcPr>
            <w:tcW w:w="2037" w:type="dxa"/>
            <w:gridSpan w:val="3"/>
            <w:tcBorders>
              <w:top w:val="single" w:color="auto" w:sz="6" w:space="0"/>
              <w:left w:val="single" w:color="auto" w:sz="6" w:space="0"/>
              <w:bottom w:val="single" w:color="auto" w:sz="6" w:space="0"/>
              <w:right w:val="single" w:color="auto" w:sz="6" w:space="0"/>
            </w:tcBorders>
            <w:noWrap w:val="0"/>
            <w:vAlign w:val="center"/>
          </w:tcPr>
          <w:p w14:paraId="7DC39898">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营业范围（兼营）</w:t>
            </w:r>
          </w:p>
        </w:tc>
        <w:tc>
          <w:tcPr>
            <w:tcW w:w="6036" w:type="dxa"/>
            <w:gridSpan w:val="6"/>
            <w:tcBorders>
              <w:top w:val="single" w:color="auto" w:sz="6" w:space="0"/>
              <w:left w:val="single" w:color="auto" w:sz="6" w:space="0"/>
              <w:bottom w:val="single" w:color="auto" w:sz="6" w:space="0"/>
              <w:right w:val="double" w:color="auto" w:sz="4" w:space="0"/>
            </w:tcBorders>
            <w:noWrap w:val="0"/>
            <w:vAlign w:val="center"/>
          </w:tcPr>
          <w:p w14:paraId="589594BE">
            <w:pPr>
              <w:topLinePunct/>
              <w:spacing w:line="440" w:lineRule="exact"/>
              <w:ind w:firstLine="120" w:firstLineChars="50"/>
              <w:jc w:val="center"/>
              <w:rPr>
                <w:rFonts w:hint="eastAsia" w:ascii="仿宋" w:hAnsi="仿宋" w:eastAsia="仿宋" w:cs="仿宋"/>
                <w:color w:val="auto"/>
                <w:sz w:val="24"/>
                <w:szCs w:val="24"/>
                <w:highlight w:val="none"/>
              </w:rPr>
            </w:pPr>
          </w:p>
        </w:tc>
      </w:tr>
      <w:tr w14:paraId="1E01B5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87" w:hRule="atLeast"/>
          <w:jc w:val="center"/>
        </w:trPr>
        <w:tc>
          <w:tcPr>
            <w:tcW w:w="2754" w:type="dxa"/>
            <w:gridSpan w:val="4"/>
            <w:tcBorders>
              <w:top w:val="single" w:color="auto" w:sz="6" w:space="0"/>
              <w:left w:val="double" w:color="auto" w:sz="4" w:space="0"/>
              <w:bottom w:val="single" w:color="auto" w:sz="6" w:space="0"/>
              <w:right w:val="single" w:color="auto" w:sz="6" w:space="0"/>
            </w:tcBorders>
            <w:noWrap w:val="0"/>
            <w:vAlign w:val="center"/>
          </w:tcPr>
          <w:p w14:paraId="699AFF5F">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基本账户开户行及账号</w:t>
            </w:r>
          </w:p>
        </w:tc>
        <w:tc>
          <w:tcPr>
            <w:tcW w:w="6036" w:type="dxa"/>
            <w:gridSpan w:val="6"/>
            <w:tcBorders>
              <w:top w:val="single" w:color="auto" w:sz="6" w:space="0"/>
              <w:left w:val="single" w:color="auto" w:sz="6" w:space="0"/>
              <w:bottom w:val="single" w:color="auto" w:sz="6" w:space="0"/>
              <w:right w:val="double" w:color="auto" w:sz="4" w:space="0"/>
            </w:tcBorders>
            <w:noWrap w:val="0"/>
            <w:vAlign w:val="center"/>
          </w:tcPr>
          <w:p w14:paraId="4F8F220D">
            <w:pPr>
              <w:topLinePunct/>
              <w:spacing w:line="440" w:lineRule="exact"/>
              <w:jc w:val="center"/>
              <w:rPr>
                <w:rFonts w:hint="eastAsia" w:ascii="仿宋" w:hAnsi="仿宋" w:eastAsia="仿宋" w:cs="仿宋"/>
                <w:color w:val="auto"/>
                <w:sz w:val="24"/>
                <w:szCs w:val="24"/>
                <w:highlight w:val="none"/>
              </w:rPr>
            </w:pPr>
          </w:p>
        </w:tc>
      </w:tr>
      <w:tr w14:paraId="4A9D89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87" w:hRule="atLeast"/>
          <w:jc w:val="center"/>
        </w:trPr>
        <w:tc>
          <w:tcPr>
            <w:tcW w:w="2754" w:type="dxa"/>
            <w:gridSpan w:val="4"/>
            <w:tcBorders>
              <w:top w:val="single" w:color="auto" w:sz="6" w:space="0"/>
              <w:left w:val="double" w:color="auto" w:sz="4" w:space="0"/>
              <w:bottom w:val="single" w:color="auto" w:sz="6" w:space="0"/>
              <w:right w:val="single" w:color="auto" w:sz="6" w:space="0"/>
            </w:tcBorders>
            <w:noWrap w:val="0"/>
            <w:vAlign w:val="center"/>
          </w:tcPr>
          <w:p w14:paraId="41066632">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税务登记机关</w:t>
            </w:r>
          </w:p>
        </w:tc>
        <w:tc>
          <w:tcPr>
            <w:tcW w:w="6036" w:type="dxa"/>
            <w:gridSpan w:val="6"/>
            <w:tcBorders>
              <w:top w:val="single" w:color="auto" w:sz="6" w:space="0"/>
              <w:left w:val="single" w:color="auto" w:sz="6" w:space="0"/>
              <w:bottom w:val="single" w:color="auto" w:sz="6" w:space="0"/>
              <w:right w:val="double" w:color="auto" w:sz="4" w:space="0"/>
            </w:tcBorders>
            <w:noWrap w:val="0"/>
            <w:vAlign w:val="center"/>
          </w:tcPr>
          <w:p w14:paraId="1FD8A9C5">
            <w:pPr>
              <w:topLinePunct/>
              <w:spacing w:line="440" w:lineRule="exact"/>
              <w:jc w:val="center"/>
              <w:rPr>
                <w:rFonts w:hint="eastAsia" w:ascii="仿宋" w:hAnsi="仿宋" w:eastAsia="仿宋" w:cs="仿宋"/>
                <w:color w:val="auto"/>
                <w:sz w:val="24"/>
                <w:szCs w:val="24"/>
                <w:highlight w:val="none"/>
              </w:rPr>
            </w:pPr>
          </w:p>
        </w:tc>
      </w:tr>
      <w:tr w14:paraId="62C453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8" w:hRule="atLeast"/>
          <w:jc w:val="center"/>
        </w:trPr>
        <w:tc>
          <w:tcPr>
            <w:tcW w:w="3601" w:type="dxa"/>
            <w:gridSpan w:val="5"/>
            <w:tcBorders>
              <w:top w:val="single" w:color="auto" w:sz="6" w:space="0"/>
              <w:left w:val="double" w:color="auto" w:sz="4" w:space="0"/>
              <w:bottom w:val="single" w:color="auto" w:sz="6" w:space="0"/>
              <w:right w:val="single" w:color="auto" w:sz="6" w:space="0"/>
            </w:tcBorders>
            <w:noWrap w:val="0"/>
            <w:vAlign w:val="center"/>
          </w:tcPr>
          <w:p w14:paraId="19623FF5">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资质名称</w:t>
            </w:r>
          </w:p>
        </w:tc>
        <w:tc>
          <w:tcPr>
            <w:tcW w:w="881" w:type="dxa"/>
            <w:gridSpan w:val="2"/>
            <w:tcBorders>
              <w:top w:val="single" w:color="auto" w:sz="6" w:space="0"/>
              <w:left w:val="single" w:color="auto" w:sz="6" w:space="0"/>
              <w:bottom w:val="single" w:color="auto" w:sz="6" w:space="0"/>
              <w:right w:val="single" w:color="auto" w:sz="6" w:space="0"/>
            </w:tcBorders>
            <w:noWrap w:val="0"/>
            <w:vAlign w:val="center"/>
          </w:tcPr>
          <w:p w14:paraId="08DD47D0">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等级</w:t>
            </w:r>
          </w:p>
        </w:tc>
        <w:tc>
          <w:tcPr>
            <w:tcW w:w="1079" w:type="dxa"/>
            <w:tcBorders>
              <w:top w:val="single" w:color="auto" w:sz="6" w:space="0"/>
              <w:left w:val="single" w:color="auto" w:sz="6" w:space="0"/>
              <w:bottom w:val="single" w:color="auto" w:sz="6" w:space="0"/>
              <w:right w:val="single" w:color="auto" w:sz="6" w:space="0"/>
            </w:tcBorders>
            <w:noWrap w:val="0"/>
            <w:vAlign w:val="center"/>
          </w:tcPr>
          <w:p w14:paraId="53A6384A">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发证</w:t>
            </w:r>
          </w:p>
          <w:p w14:paraId="1069AA85">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机关</w:t>
            </w:r>
          </w:p>
        </w:tc>
        <w:tc>
          <w:tcPr>
            <w:tcW w:w="3229" w:type="dxa"/>
            <w:gridSpan w:val="2"/>
            <w:tcBorders>
              <w:top w:val="single" w:color="auto" w:sz="6" w:space="0"/>
              <w:left w:val="single" w:color="auto" w:sz="6" w:space="0"/>
              <w:bottom w:val="single" w:color="auto" w:sz="6" w:space="0"/>
              <w:right w:val="double" w:color="auto" w:sz="4" w:space="0"/>
            </w:tcBorders>
            <w:noWrap w:val="0"/>
            <w:vAlign w:val="center"/>
          </w:tcPr>
          <w:p w14:paraId="2E009888">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有效期</w:t>
            </w:r>
          </w:p>
        </w:tc>
      </w:tr>
      <w:tr w14:paraId="0215B5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8" w:hRule="atLeast"/>
          <w:jc w:val="center"/>
        </w:trPr>
        <w:tc>
          <w:tcPr>
            <w:tcW w:w="3601" w:type="dxa"/>
            <w:gridSpan w:val="5"/>
            <w:tcBorders>
              <w:top w:val="single" w:color="auto" w:sz="6" w:space="0"/>
              <w:left w:val="double" w:color="auto" w:sz="4" w:space="0"/>
              <w:bottom w:val="single" w:color="auto" w:sz="6" w:space="0"/>
              <w:right w:val="single" w:color="auto" w:sz="6" w:space="0"/>
            </w:tcBorders>
            <w:noWrap w:val="0"/>
            <w:vAlign w:val="center"/>
          </w:tcPr>
          <w:p w14:paraId="65D743BB">
            <w:pPr>
              <w:topLinePunct/>
              <w:spacing w:line="440" w:lineRule="exact"/>
              <w:jc w:val="center"/>
              <w:rPr>
                <w:rFonts w:hint="eastAsia" w:ascii="仿宋" w:hAnsi="仿宋" w:eastAsia="仿宋" w:cs="仿宋"/>
                <w:color w:val="auto"/>
                <w:sz w:val="24"/>
                <w:szCs w:val="24"/>
                <w:highlight w:val="none"/>
              </w:rPr>
            </w:pPr>
          </w:p>
        </w:tc>
        <w:tc>
          <w:tcPr>
            <w:tcW w:w="881" w:type="dxa"/>
            <w:gridSpan w:val="2"/>
            <w:tcBorders>
              <w:top w:val="single" w:color="auto" w:sz="6" w:space="0"/>
              <w:left w:val="single" w:color="auto" w:sz="6" w:space="0"/>
              <w:bottom w:val="single" w:color="auto" w:sz="6" w:space="0"/>
              <w:right w:val="single" w:color="auto" w:sz="6" w:space="0"/>
            </w:tcBorders>
            <w:noWrap w:val="0"/>
            <w:vAlign w:val="center"/>
          </w:tcPr>
          <w:p w14:paraId="7062FAA4">
            <w:pPr>
              <w:topLinePunct/>
              <w:spacing w:line="440" w:lineRule="exact"/>
              <w:jc w:val="center"/>
              <w:rPr>
                <w:rFonts w:hint="eastAsia" w:ascii="仿宋" w:hAnsi="仿宋" w:eastAsia="仿宋" w:cs="仿宋"/>
                <w:color w:val="auto"/>
                <w:sz w:val="24"/>
                <w:szCs w:val="24"/>
                <w:highlight w:val="none"/>
              </w:rPr>
            </w:pPr>
          </w:p>
        </w:tc>
        <w:tc>
          <w:tcPr>
            <w:tcW w:w="1079" w:type="dxa"/>
            <w:tcBorders>
              <w:top w:val="single" w:color="auto" w:sz="6" w:space="0"/>
              <w:left w:val="single" w:color="auto" w:sz="6" w:space="0"/>
              <w:bottom w:val="single" w:color="auto" w:sz="6" w:space="0"/>
              <w:right w:val="single" w:color="auto" w:sz="6" w:space="0"/>
            </w:tcBorders>
            <w:noWrap w:val="0"/>
            <w:vAlign w:val="center"/>
          </w:tcPr>
          <w:p w14:paraId="0726535D">
            <w:pPr>
              <w:topLinePunct/>
              <w:spacing w:line="440" w:lineRule="exact"/>
              <w:jc w:val="center"/>
              <w:rPr>
                <w:rFonts w:hint="eastAsia" w:ascii="仿宋" w:hAnsi="仿宋" w:eastAsia="仿宋" w:cs="仿宋"/>
                <w:color w:val="auto"/>
                <w:sz w:val="24"/>
                <w:szCs w:val="24"/>
                <w:highlight w:val="none"/>
              </w:rPr>
            </w:pPr>
          </w:p>
        </w:tc>
        <w:tc>
          <w:tcPr>
            <w:tcW w:w="3229" w:type="dxa"/>
            <w:gridSpan w:val="2"/>
            <w:tcBorders>
              <w:top w:val="single" w:color="auto" w:sz="6" w:space="0"/>
              <w:left w:val="single" w:color="auto" w:sz="6" w:space="0"/>
              <w:bottom w:val="single" w:color="auto" w:sz="6" w:space="0"/>
              <w:right w:val="double" w:color="auto" w:sz="4" w:space="0"/>
            </w:tcBorders>
            <w:noWrap w:val="0"/>
            <w:vAlign w:val="center"/>
          </w:tcPr>
          <w:p w14:paraId="373CB464">
            <w:pPr>
              <w:topLinePunct/>
              <w:spacing w:line="440" w:lineRule="exact"/>
              <w:jc w:val="center"/>
              <w:rPr>
                <w:rFonts w:hint="eastAsia" w:ascii="仿宋" w:hAnsi="仿宋" w:eastAsia="仿宋" w:cs="仿宋"/>
                <w:color w:val="auto"/>
                <w:sz w:val="24"/>
                <w:szCs w:val="24"/>
                <w:highlight w:val="none"/>
              </w:rPr>
            </w:pPr>
          </w:p>
        </w:tc>
      </w:tr>
      <w:tr w14:paraId="786057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8" w:hRule="atLeast"/>
          <w:jc w:val="center"/>
        </w:trPr>
        <w:tc>
          <w:tcPr>
            <w:tcW w:w="3601" w:type="dxa"/>
            <w:gridSpan w:val="5"/>
            <w:tcBorders>
              <w:top w:val="single" w:color="auto" w:sz="6" w:space="0"/>
              <w:left w:val="double" w:color="auto" w:sz="4" w:space="0"/>
              <w:bottom w:val="single" w:color="auto" w:sz="6" w:space="0"/>
              <w:right w:val="single" w:color="auto" w:sz="6" w:space="0"/>
            </w:tcBorders>
            <w:noWrap w:val="0"/>
            <w:vAlign w:val="center"/>
          </w:tcPr>
          <w:p w14:paraId="0355C70D">
            <w:pPr>
              <w:topLinePunct/>
              <w:spacing w:line="440" w:lineRule="exact"/>
              <w:jc w:val="center"/>
              <w:rPr>
                <w:rFonts w:hint="eastAsia" w:ascii="仿宋" w:hAnsi="仿宋" w:eastAsia="仿宋" w:cs="仿宋"/>
                <w:color w:val="auto"/>
                <w:sz w:val="24"/>
                <w:szCs w:val="24"/>
                <w:highlight w:val="none"/>
              </w:rPr>
            </w:pPr>
          </w:p>
        </w:tc>
        <w:tc>
          <w:tcPr>
            <w:tcW w:w="881" w:type="dxa"/>
            <w:gridSpan w:val="2"/>
            <w:tcBorders>
              <w:top w:val="single" w:color="auto" w:sz="6" w:space="0"/>
              <w:left w:val="single" w:color="auto" w:sz="6" w:space="0"/>
              <w:bottom w:val="single" w:color="auto" w:sz="6" w:space="0"/>
              <w:right w:val="single" w:color="auto" w:sz="6" w:space="0"/>
            </w:tcBorders>
            <w:noWrap w:val="0"/>
            <w:vAlign w:val="center"/>
          </w:tcPr>
          <w:p w14:paraId="456D46D5">
            <w:pPr>
              <w:topLinePunct/>
              <w:spacing w:line="440" w:lineRule="exact"/>
              <w:jc w:val="center"/>
              <w:rPr>
                <w:rFonts w:hint="eastAsia" w:ascii="仿宋" w:hAnsi="仿宋" w:eastAsia="仿宋" w:cs="仿宋"/>
                <w:color w:val="auto"/>
                <w:sz w:val="24"/>
                <w:szCs w:val="24"/>
                <w:highlight w:val="none"/>
              </w:rPr>
            </w:pPr>
          </w:p>
        </w:tc>
        <w:tc>
          <w:tcPr>
            <w:tcW w:w="1079" w:type="dxa"/>
            <w:tcBorders>
              <w:top w:val="single" w:color="auto" w:sz="6" w:space="0"/>
              <w:left w:val="single" w:color="auto" w:sz="6" w:space="0"/>
              <w:bottom w:val="single" w:color="auto" w:sz="6" w:space="0"/>
              <w:right w:val="single" w:color="auto" w:sz="6" w:space="0"/>
            </w:tcBorders>
            <w:noWrap w:val="0"/>
            <w:vAlign w:val="center"/>
          </w:tcPr>
          <w:p w14:paraId="4EF93C19">
            <w:pPr>
              <w:topLinePunct/>
              <w:spacing w:line="440" w:lineRule="exact"/>
              <w:jc w:val="center"/>
              <w:rPr>
                <w:rFonts w:hint="eastAsia" w:ascii="仿宋" w:hAnsi="仿宋" w:eastAsia="仿宋" w:cs="仿宋"/>
                <w:color w:val="auto"/>
                <w:sz w:val="24"/>
                <w:szCs w:val="24"/>
                <w:highlight w:val="none"/>
              </w:rPr>
            </w:pPr>
          </w:p>
        </w:tc>
        <w:tc>
          <w:tcPr>
            <w:tcW w:w="3229" w:type="dxa"/>
            <w:gridSpan w:val="2"/>
            <w:tcBorders>
              <w:top w:val="single" w:color="auto" w:sz="6" w:space="0"/>
              <w:left w:val="single" w:color="auto" w:sz="6" w:space="0"/>
              <w:bottom w:val="single" w:color="auto" w:sz="6" w:space="0"/>
              <w:right w:val="double" w:color="auto" w:sz="4" w:space="0"/>
            </w:tcBorders>
            <w:noWrap w:val="0"/>
            <w:vAlign w:val="center"/>
          </w:tcPr>
          <w:p w14:paraId="0E4DB195">
            <w:pPr>
              <w:topLinePunct/>
              <w:spacing w:line="440" w:lineRule="exact"/>
              <w:jc w:val="center"/>
              <w:rPr>
                <w:rFonts w:hint="eastAsia" w:ascii="仿宋" w:hAnsi="仿宋" w:eastAsia="仿宋" w:cs="仿宋"/>
                <w:color w:val="auto"/>
                <w:sz w:val="24"/>
                <w:szCs w:val="24"/>
                <w:highlight w:val="none"/>
              </w:rPr>
            </w:pPr>
          </w:p>
        </w:tc>
      </w:tr>
      <w:tr w14:paraId="66BDC3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8" w:hRule="atLeast"/>
          <w:jc w:val="center"/>
        </w:trPr>
        <w:tc>
          <w:tcPr>
            <w:tcW w:w="3601" w:type="dxa"/>
            <w:gridSpan w:val="5"/>
            <w:tcBorders>
              <w:top w:val="single" w:color="auto" w:sz="6" w:space="0"/>
              <w:left w:val="double" w:color="auto" w:sz="4" w:space="0"/>
              <w:bottom w:val="single" w:color="auto" w:sz="6" w:space="0"/>
              <w:right w:val="single" w:color="auto" w:sz="6" w:space="0"/>
            </w:tcBorders>
            <w:noWrap w:val="0"/>
            <w:vAlign w:val="center"/>
          </w:tcPr>
          <w:p w14:paraId="0E90E438">
            <w:pPr>
              <w:topLinePunct/>
              <w:spacing w:line="440" w:lineRule="exact"/>
              <w:jc w:val="center"/>
              <w:rPr>
                <w:rFonts w:hint="eastAsia" w:ascii="仿宋" w:hAnsi="仿宋" w:eastAsia="仿宋" w:cs="仿宋"/>
                <w:color w:val="auto"/>
                <w:sz w:val="24"/>
                <w:szCs w:val="24"/>
                <w:highlight w:val="none"/>
              </w:rPr>
            </w:pPr>
          </w:p>
        </w:tc>
        <w:tc>
          <w:tcPr>
            <w:tcW w:w="881" w:type="dxa"/>
            <w:gridSpan w:val="2"/>
            <w:tcBorders>
              <w:top w:val="single" w:color="auto" w:sz="6" w:space="0"/>
              <w:left w:val="single" w:color="auto" w:sz="6" w:space="0"/>
              <w:bottom w:val="single" w:color="auto" w:sz="6" w:space="0"/>
              <w:right w:val="single" w:color="auto" w:sz="6" w:space="0"/>
            </w:tcBorders>
            <w:noWrap w:val="0"/>
            <w:vAlign w:val="center"/>
          </w:tcPr>
          <w:p w14:paraId="7C592FB1">
            <w:pPr>
              <w:topLinePunct/>
              <w:spacing w:line="440" w:lineRule="exact"/>
              <w:jc w:val="center"/>
              <w:rPr>
                <w:rFonts w:hint="eastAsia" w:ascii="仿宋" w:hAnsi="仿宋" w:eastAsia="仿宋" w:cs="仿宋"/>
                <w:color w:val="auto"/>
                <w:sz w:val="24"/>
                <w:szCs w:val="24"/>
                <w:highlight w:val="none"/>
              </w:rPr>
            </w:pPr>
          </w:p>
        </w:tc>
        <w:tc>
          <w:tcPr>
            <w:tcW w:w="1079" w:type="dxa"/>
            <w:tcBorders>
              <w:top w:val="single" w:color="auto" w:sz="6" w:space="0"/>
              <w:left w:val="single" w:color="auto" w:sz="6" w:space="0"/>
              <w:bottom w:val="single" w:color="auto" w:sz="6" w:space="0"/>
              <w:right w:val="single" w:color="auto" w:sz="6" w:space="0"/>
            </w:tcBorders>
            <w:noWrap w:val="0"/>
            <w:vAlign w:val="center"/>
          </w:tcPr>
          <w:p w14:paraId="64E87E63">
            <w:pPr>
              <w:topLinePunct/>
              <w:spacing w:line="440" w:lineRule="exact"/>
              <w:jc w:val="center"/>
              <w:rPr>
                <w:rFonts w:hint="eastAsia" w:ascii="仿宋" w:hAnsi="仿宋" w:eastAsia="仿宋" w:cs="仿宋"/>
                <w:color w:val="auto"/>
                <w:sz w:val="24"/>
                <w:szCs w:val="24"/>
                <w:highlight w:val="none"/>
              </w:rPr>
            </w:pPr>
          </w:p>
        </w:tc>
        <w:tc>
          <w:tcPr>
            <w:tcW w:w="3229" w:type="dxa"/>
            <w:gridSpan w:val="2"/>
            <w:tcBorders>
              <w:top w:val="single" w:color="auto" w:sz="6" w:space="0"/>
              <w:left w:val="single" w:color="auto" w:sz="6" w:space="0"/>
              <w:bottom w:val="single" w:color="auto" w:sz="6" w:space="0"/>
              <w:right w:val="double" w:color="auto" w:sz="4" w:space="0"/>
            </w:tcBorders>
            <w:noWrap w:val="0"/>
            <w:vAlign w:val="center"/>
          </w:tcPr>
          <w:p w14:paraId="7C979C60">
            <w:pPr>
              <w:topLinePunct/>
              <w:spacing w:line="440" w:lineRule="exact"/>
              <w:jc w:val="center"/>
              <w:rPr>
                <w:rFonts w:hint="eastAsia" w:ascii="仿宋" w:hAnsi="仿宋" w:eastAsia="仿宋" w:cs="仿宋"/>
                <w:color w:val="auto"/>
                <w:sz w:val="24"/>
                <w:szCs w:val="24"/>
                <w:highlight w:val="none"/>
              </w:rPr>
            </w:pPr>
          </w:p>
        </w:tc>
      </w:tr>
      <w:tr w14:paraId="020517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63" w:hRule="atLeast"/>
          <w:jc w:val="center"/>
        </w:trPr>
        <w:tc>
          <w:tcPr>
            <w:tcW w:w="1254" w:type="dxa"/>
            <w:gridSpan w:val="2"/>
            <w:tcBorders>
              <w:top w:val="single" w:color="auto" w:sz="6" w:space="0"/>
              <w:left w:val="double" w:color="auto" w:sz="4" w:space="0"/>
              <w:bottom w:val="double" w:color="auto" w:sz="4" w:space="0"/>
              <w:right w:val="single" w:color="auto" w:sz="6" w:space="0"/>
            </w:tcBorders>
            <w:noWrap w:val="0"/>
            <w:vAlign w:val="center"/>
          </w:tcPr>
          <w:p w14:paraId="0391CC62">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备注</w:t>
            </w:r>
          </w:p>
        </w:tc>
        <w:tc>
          <w:tcPr>
            <w:tcW w:w="7536" w:type="dxa"/>
            <w:gridSpan w:val="8"/>
            <w:tcBorders>
              <w:top w:val="single" w:color="auto" w:sz="6" w:space="0"/>
              <w:left w:val="single" w:color="auto" w:sz="6" w:space="0"/>
              <w:bottom w:val="double" w:color="auto" w:sz="4" w:space="0"/>
              <w:right w:val="double" w:color="auto" w:sz="4" w:space="0"/>
            </w:tcBorders>
            <w:noWrap w:val="0"/>
            <w:vAlign w:val="center"/>
          </w:tcPr>
          <w:p w14:paraId="475EDC71">
            <w:pPr>
              <w:topLinePunct/>
              <w:spacing w:line="440" w:lineRule="exact"/>
              <w:rPr>
                <w:rFonts w:hint="eastAsia" w:ascii="仿宋" w:hAnsi="仿宋" w:eastAsia="仿宋" w:cs="仿宋"/>
                <w:color w:val="auto"/>
                <w:sz w:val="24"/>
                <w:szCs w:val="24"/>
                <w:highlight w:val="none"/>
              </w:rPr>
            </w:pPr>
          </w:p>
        </w:tc>
      </w:tr>
    </w:tbl>
    <w:p w14:paraId="282056DB">
      <w:pPr>
        <w:keepNext w:val="0"/>
        <w:keepLines w:val="0"/>
        <w:pageBreakBefore w:val="0"/>
        <w:widowControl/>
        <w:kinsoku/>
        <w:wordWrap/>
        <w:overflowPunct/>
        <w:topLinePunct w:val="0"/>
        <w:autoSpaceDE/>
        <w:autoSpaceDN/>
        <w:bidi w:val="0"/>
        <w:spacing w:line="480" w:lineRule="exact"/>
        <w:rPr>
          <w:rFonts w:ascii="仿宋" w:hAnsi="仿宋" w:eastAsia="仿宋"/>
          <w:color w:val="auto"/>
          <w:kern w:val="0"/>
          <w:sz w:val="28"/>
          <w:szCs w:val="28"/>
          <w:highlight w:val="none"/>
        </w:rPr>
      </w:pPr>
    </w:p>
    <w:p w14:paraId="706E1E96">
      <w:pPr>
        <w:keepNext w:val="0"/>
        <w:keepLines w:val="0"/>
        <w:pageBreakBefore w:val="0"/>
        <w:widowControl/>
        <w:kinsoku/>
        <w:wordWrap/>
        <w:overflowPunct/>
        <w:topLinePunct w:val="0"/>
        <w:autoSpaceDE/>
        <w:autoSpaceDN/>
        <w:bidi w:val="0"/>
        <w:spacing w:line="480" w:lineRule="exact"/>
        <w:ind w:firstLine="1960" w:firstLineChars="7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lang w:val="en-US" w:eastAsia="zh-CN"/>
        </w:rPr>
        <w:t>投标人</w:t>
      </w:r>
      <w:r>
        <w:rPr>
          <w:rFonts w:hint="eastAsia" w:ascii="仿宋" w:hAnsi="仿宋" w:eastAsia="仿宋"/>
          <w:color w:val="auto"/>
          <w:kern w:val="0"/>
          <w:sz w:val="28"/>
          <w:szCs w:val="28"/>
          <w:highlight w:val="none"/>
        </w:rPr>
        <w:t>（</w:t>
      </w:r>
      <w:r>
        <w:rPr>
          <w:rFonts w:hint="eastAsia" w:ascii="仿宋" w:hAnsi="仿宋" w:eastAsia="仿宋"/>
          <w:color w:val="auto"/>
          <w:kern w:val="0"/>
          <w:sz w:val="28"/>
          <w:szCs w:val="28"/>
          <w:highlight w:val="none"/>
          <w:lang w:val="en-US" w:eastAsia="zh-CN"/>
        </w:rPr>
        <w:t>盖单位</w:t>
      </w:r>
      <w:r>
        <w:rPr>
          <w:rFonts w:hint="eastAsia" w:ascii="仿宋" w:hAnsi="仿宋" w:eastAsia="仿宋"/>
          <w:color w:val="auto"/>
          <w:kern w:val="0"/>
          <w:sz w:val="28"/>
          <w:szCs w:val="28"/>
          <w:highlight w:val="none"/>
        </w:rPr>
        <w:t>公章）：</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12"/>
          <w:sz w:val="28"/>
          <w:szCs w:val="28"/>
          <w:highlight w:val="none"/>
          <w:u w:val="single" w:color="auto"/>
          <w:lang w:val="en-US" w:eastAsia="zh-CN"/>
        </w:rPr>
        <w:t xml:space="preserve">     </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61"/>
          <w:sz w:val="28"/>
          <w:szCs w:val="28"/>
          <w:highlight w:val="none"/>
        </w:rPr>
        <w:t xml:space="preserve"> </w:t>
      </w:r>
    </w:p>
    <w:p w14:paraId="3732AA7C">
      <w:pPr>
        <w:keepNext w:val="0"/>
        <w:keepLines w:val="0"/>
        <w:pageBreakBefore w:val="0"/>
        <w:widowControl/>
        <w:kinsoku/>
        <w:wordWrap/>
        <w:overflowPunct/>
        <w:topLinePunct w:val="0"/>
        <w:autoSpaceDE/>
        <w:autoSpaceDN/>
        <w:bidi w:val="0"/>
        <w:spacing w:line="480" w:lineRule="exact"/>
        <w:ind w:firstLine="1960" w:firstLineChars="700"/>
        <w:rPr>
          <w:rFonts w:hint="eastAsia" w:ascii="仿宋" w:hAnsi="仿宋" w:eastAsia="仿宋"/>
          <w:color w:val="auto"/>
          <w:kern w:val="0"/>
          <w:sz w:val="28"/>
          <w:szCs w:val="28"/>
          <w:highlight w:val="none"/>
        </w:rPr>
      </w:pPr>
      <w:r>
        <w:rPr>
          <w:rFonts w:hint="eastAsia" w:ascii="仿宋" w:hAnsi="仿宋" w:eastAsia="仿宋"/>
          <w:color w:val="auto"/>
          <w:kern w:val="0"/>
          <w:sz w:val="28"/>
          <w:szCs w:val="28"/>
          <w:highlight w:val="none"/>
        </w:rPr>
        <w:t>法定代表人</w:t>
      </w:r>
      <w:r>
        <w:rPr>
          <w:rFonts w:hint="eastAsia" w:ascii="仿宋" w:hAnsi="仿宋" w:eastAsia="仿宋"/>
          <w:color w:val="auto"/>
          <w:kern w:val="0"/>
          <w:sz w:val="28"/>
          <w:szCs w:val="28"/>
          <w:highlight w:val="none"/>
          <w:lang w:eastAsia="zh-CN"/>
        </w:rPr>
        <w:t>（</w:t>
      </w:r>
      <w:r>
        <w:rPr>
          <w:rFonts w:hint="eastAsia" w:ascii="仿宋" w:hAnsi="仿宋" w:eastAsia="仿宋"/>
          <w:color w:val="auto"/>
          <w:kern w:val="0"/>
          <w:sz w:val="28"/>
          <w:szCs w:val="28"/>
          <w:highlight w:val="none"/>
          <w:lang w:val="en-US" w:eastAsia="zh-CN"/>
        </w:rPr>
        <w:t>签字</w:t>
      </w:r>
      <w:r>
        <w:rPr>
          <w:rFonts w:hint="eastAsia" w:ascii="仿宋" w:hAnsi="仿宋" w:eastAsia="仿宋" w:cs="仿宋"/>
          <w:color w:val="auto"/>
          <w:kern w:val="0"/>
          <w:sz w:val="28"/>
          <w:szCs w:val="28"/>
          <w:highlight w:val="none"/>
        </w:rPr>
        <w:t>或盖</w:t>
      </w:r>
      <w:r>
        <w:rPr>
          <w:rFonts w:hint="eastAsia" w:ascii="仿宋" w:hAnsi="仿宋" w:eastAsia="仿宋" w:cs="仿宋"/>
          <w:color w:val="auto"/>
          <w:kern w:val="0"/>
          <w:sz w:val="28"/>
          <w:szCs w:val="28"/>
          <w:highlight w:val="none"/>
          <w:lang w:val="en-US" w:eastAsia="zh-CN"/>
        </w:rPr>
        <w:t>签字</w:t>
      </w:r>
      <w:r>
        <w:rPr>
          <w:rFonts w:hint="eastAsia" w:ascii="仿宋" w:hAnsi="仿宋" w:eastAsia="仿宋" w:cs="仿宋"/>
          <w:color w:val="auto"/>
          <w:kern w:val="0"/>
          <w:sz w:val="28"/>
          <w:szCs w:val="28"/>
          <w:highlight w:val="none"/>
        </w:rPr>
        <w:t>章</w:t>
      </w:r>
      <w:r>
        <w:rPr>
          <w:rFonts w:hint="eastAsia" w:ascii="仿宋" w:hAnsi="仿宋" w:eastAsia="仿宋"/>
          <w:color w:val="auto"/>
          <w:kern w:val="0"/>
          <w:sz w:val="28"/>
          <w:szCs w:val="28"/>
          <w:highlight w:val="none"/>
          <w:lang w:eastAsia="zh-CN"/>
        </w:rPr>
        <w:t>）</w:t>
      </w:r>
      <w:r>
        <w:rPr>
          <w:rFonts w:hint="eastAsia" w:ascii="仿宋" w:hAnsi="仿宋" w:eastAsia="仿宋"/>
          <w:color w:val="auto"/>
          <w:kern w:val="0"/>
          <w:sz w:val="28"/>
          <w:szCs w:val="28"/>
          <w:highlight w:val="none"/>
        </w:rPr>
        <w:t>：</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12"/>
          <w:sz w:val="28"/>
          <w:szCs w:val="28"/>
          <w:highlight w:val="none"/>
          <w:u w:val="single" w:color="auto"/>
          <w:lang w:val="en-US" w:eastAsia="zh-CN"/>
        </w:rPr>
        <w:t xml:space="preserve"> </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12"/>
          <w:sz w:val="28"/>
          <w:szCs w:val="28"/>
          <w:highlight w:val="none"/>
          <w:u w:val="single" w:color="auto"/>
          <w:lang w:val="en-US" w:eastAsia="zh-CN"/>
        </w:rPr>
        <w:t xml:space="preserve">   </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61"/>
          <w:sz w:val="28"/>
          <w:szCs w:val="28"/>
          <w:highlight w:val="none"/>
        </w:rPr>
        <w:t xml:space="preserve"> </w:t>
      </w:r>
    </w:p>
    <w:p w14:paraId="6BD7AC71">
      <w:pPr>
        <w:keepNext w:val="0"/>
        <w:keepLines w:val="0"/>
        <w:pageBreakBefore w:val="0"/>
        <w:widowControl/>
        <w:kinsoku/>
        <w:wordWrap/>
        <w:overflowPunct/>
        <w:topLinePunct w:val="0"/>
        <w:autoSpaceDE/>
        <w:autoSpaceDN/>
        <w:bidi w:val="0"/>
        <w:spacing w:line="480" w:lineRule="exact"/>
        <w:ind w:firstLine="5168" w:firstLineChars="1700"/>
        <w:rPr>
          <w:rFonts w:hint="eastAsia" w:ascii="宋体" w:hAnsi="宋体" w:eastAsia="宋体" w:cs="宋体"/>
          <w:b/>
          <w:bCs/>
          <w:color w:val="auto"/>
          <w:kern w:val="0"/>
          <w:sz w:val="28"/>
          <w:szCs w:val="28"/>
          <w:highlight w:val="none"/>
        </w:rPr>
      </w:pP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12"/>
          <w:sz w:val="28"/>
          <w:szCs w:val="28"/>
          <w:highlight w:val="none"/>
          <w:u w:val="single" w:color="auto"/>
          <w:lang w:val="en-US" w:eastAsia="zh-CN"/>
        </w:rPr>
        <w:t xml:space="preserve"> </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61"/>
          <w:sz w:val="28"/>
          <w:szCs w:val="28"/>
          <w:highlight w:val="none"/>
        </w:rPr>
        <w:t xml:space="preserve"> </w:t>
      </w:r>
      <w:r>
        <w:rPr>
          <w:rFonts w:hint="eastAsia" w:ascii="仿宋" w:hAnsi="仿宋" w:eastAsia="仿宋"/>
          <w:color w:val="auto"/>
          <w:kern w:val="0"/>
          <w:sz w:val="28"/>
          <w:szCs w:val="28"/>
          <w:highlight w:val="none"/>
        </w:rPr>
        <w:t>年</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12"/>
          <w:sz w:val="28"/>
          <w:szCs w:val="28"/>
          <w:highlight w:val="none"/>
          <w:u w:val="single" w:color="auto"/>
          <w:lang w:val="en-US" w:eastAsia="zh-CN"/>
        </w:rPr>
        <w:t xml:space="preserve"> </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61"/>
          <w:sz w:val="28"/>
          <w:szCs w:val="28"/>
          <w:highlight w:val="none"/>
        </w:rPr>
        <w:t xml:space="preserve"> </w:t>
      </w:r>
      <w:r>
        <w:rPr>
          <w:rFonts w:hint="eastAsia" w:ascii="仿宋" w:hAnsi="仿宋" w:eastAsia="仿宋"/>
          <w:color w:val="auto"/>
          <w:kern w:val="0"/>
          <w:sz w:val="28"/>
          <w:szCs w:val="28"/>
          <w:highlight w:val="none"/>
        </w:rPr>
        <w:t>月</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12"/>
          <w:sz w:val="28"/>
          <w:szCs w:val="28"/>
          <w:highlight w:val="none"/>
          <w:u w:val="single" w:color="auto"/>
          <w:lang w:val="en-US" w:eastAsia="zh-CN"/>
        </w:rPr>
        <w:t xml:space="preserve"> </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61"/>
          <w:sz w:val="28"/>
          <w:szCs w:val="28"/>
          <w:highlight w:val="none"/>
        </w:rPr>
        <w:t xml:space="preserve"> </w:t>
      </w:r>
      <w:r>
        <w:rPr>
          <w:rFonts w:hint="eastAsia" w:ascii="仿宋" w:hAnsi="仿宋" w:eastAsia="仿宋"/>
          <w:color w:val="auto"/>
          <w:kern w:val="0"/>
          <w:sz w:val="28"/>
          <w:szCs w:val="28"/>
          <w:highlight w:val="none"/>
        </w:rPr>
        <w:t>日</w:t>
      </w:r>
    </w:p>
    <w:p w14:paraId="777ADB1A">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sectPr>
          <w:headerReference r:id="rId5" w:type="default"/>
          <w:pgSz w:w="11906" w:h="16838"/>
          <w:pgMar w:top="1440" w:right="1800" w:bottom="1440" w:left="1800" w:header="851" w:footer="794" w:gutter="0"/>
          <w:pgNumType w:fmt="decimal"/>
          <w:cols w:space="720" w:num="1"/>
          <w:docGrid w:type="lines" w:linePitch="312" w:charSpace="0"/>
        </w:sectPr>
      </w:pPr>
    </w:p>
    <w:p w14:paraId="2CE75160">
      <w:pPr>
        <w:rPr>
          <w:rFonts w:hint="eastAsia" w:ascii="黑体" w:hAnsi="黑体" w:eastAsia="黑体" w:cs="黑体"/>
          <w:b w:val="0"/>
          <w:bCs w:val="0"/>
          <w:color w:val="auto"/>
          <w:kern w:val="0"/>
          <w:sz w:val="28"/>
          <w:szCs w:val="28"/>
          <w:highlight w:val="none"/>
          <w:lang w:val="en-US" w:eastAsia="zh-CN"/>
        </w:rPr>
      </w:pPr>
      <w:r>
        <w:rPr>
          <w:rFonts w:hint="eastAsia" w:ascii="黑体" w:hAnsi="黑体" w:eastAsia="黑体" w:cs="黑体"/>
          <w:b w:val="0"/>
          <w:bCs w:val="0"/>
          <w:color w:val="auto"/>
          <w:kern w:val="0"/>
          <w:sz w:val="28"/>
          <w:szCs w:val="28"/>
          <w:highlight w:val="none"/>
        </w:rPr>
        <w:t>附件</w:t>
      </w:r>
      <w:r>
        <w:rPr>
          <w:rFonts w:hint="eastAsia" w:ascii="黑体" w:hAnsi="黑体" w:eastAsia="黑体" w:cs="黑体"/>
          <w:b w:val="0"/>
          <w:bCs w:val="0"/>
          <w:color w:val="auto"/>
          <w:kern w:val="0"/>
          <w:sz w:val="28"/>
          <w:szCs w:val="28"/>
          <w:highlight w:val="none"/>
          <w:lang w:val="en-US" w:eastAsia="zh-CN"/>
        </w:rPr>
        <w:t>7</w:t>
      </w:r>
    </w:p>
    <w:p w14:paraId="5F304EF0">
      <w:pPr>
        <w:keepNext w:val="0"/>
        <w:keepLines w:val="0"/>
        <w:pageBreakBefore w:val="0"/>
        <w:widowControl/>
        <w:kinsoku/>
        <w:wordWrap/>
        <w:overflowPunct/>
        <w:topLinePunct w:val="0"/>
        <w:autoSpaceDE/>
        <w:autoSpaceDN/>
        <w:bidi w:val="0"/>
        <w:spacing w:line="480" w:lineRule="exact"/>
        <w:jc w:val="center"/>
        <w:rPr>
          <w:rFonts w:hint="eastAsia" w:ascii="黑体" w:hAnsi="黑体" w:eastAsia="黑体" w:cs="黑体"/>
          <w:b w:val="0"/>
          <w:bCs w:val="0"/>
          <w:color w:val="auto"/>
          <w:kern w:val="0"/>
          <w:sz w:val="40"/>
          <w:szCs w:val="40"/>
          <w:highlight w:val="none"/>
          <w:lang w:val="en-US" w:eastAsia="zh-CN"/>
        </w:rPr>
      </w:pPr>
      <w:r>
        <w:rPr>
          <w:rFonts w:hint="eastAsia" w:ascii="黑体" w:hAnsi="黑体" w:eastAsia="黑体" w:cs="黑体"/>
          <w:b w:val="0"/>
          <w:bCs w:val="0"/>
          <w:color w:val="auto"/>
          <w:kern w:val="0"/>
          <w:sz w:val="40"/>
          <w:szCs w:val="40"/>
          <w:highlight w:val="none"/>
        </w:rPr>
        <w:t>报价</w:t>
      </w:r>
      <w:r>
        <w:rPr>
          <w:rFonts w:hint="eastAsia" w:ascii="黑体" w:hAnsi="黑体" w:eastAsia="黑体" w:cs="黑体"/>
          <w:b w:val="0"/>
          <w:bCs w:val="0"/>
          <w:color w:val="auto"/>
          <w:kern w:val="0"/>
          <w:sz w:val="40"/>
          <w:szCs w:val="40"/>
          <w:highlight w:val="none"/>
          <w:lang w:val="en-US" w:eastAsia="zh-CN"/>
        </w:rPr>
        <w:t>一览表</w:t>
      </w:r>
    </w:p>
    <w:tbl>
      <w:tblPr>
        <w:tblStyle w:val="17"/>
        <w:tblW w:w="937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499"/>
        <w:gridCol w:w="7879"/>
      </w:tblGrid>
      <w:tr w14:paraId="5C0155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499" w:type="dxa"/>
            <w:tcBorders>
              <w:top w:val="double" w:color="auto" w:sz="4" w:space="0"/>
              <w:left w:val="double" w:color="auto" w:sz="4" w:space="0"/>
              <w:bottom w:val="single" w:color="auto" w:sz="6" w:space="0"/>
              <w:right w:val="single" w:color="auto" w:sz="6" w:space="0"/>
            </w:tcBorders>
            <w:noWrap w:val="0"/>
            <w:vAlign w:val="center"/>
          </w:tcPr>
          <w:p w14:paraId="5F1313BD">
            <w:pPr>
              <w:tabs>
                <w:tab w:val="left" w:pos="403"/>
                <w:tab w:val="center" w:pos="3781"/>
              </w:tabs>
              <w:spacing w:line="420" w:lineRule="exact"/>
              <w:ind w:right="-76" w:rightChars="-36"/>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项目名称</w:t>
            </w:r>
          </w:p>
        </w:tc>
        <w:tc>
          <w:tcPr>
            <w:tcW w:w="7879" w:type="dxa"/>
            <w:tcBorders>
              <w:top w:val="double" w:color="auto" w:sz="4" w:space="0"/>
              <w:left w:val="single" w:color="auto" w:sz="6" w:space="0"/>
              <w:bottom w:val="single" w:color="auto" w:sz="6" w:space="0"/>
              <w:right w:val="double" w:color="auto" w:sz="4" w:space="0"/>
            </w:tcBorders>
            <w:noWrap w:val="0"/>
            <w:vAlign w:val="center"/>
          </w:tcPr>
          <w:p w14:paraId="087C4C56">
            <w:pPr>
              <w:spacing w:line="420" w:lineRule="exact"/>
              <w:jc w:val="both"/>
              <w:rPr>
                <w:rFonts w:hint="eastAsia" w:ascii="仿宋" w:hAnsi="仿宋" w:eastAsia="仿宋" w:cs="仿宋"/>
                <w:color w:val="auto"/>
                <w:sz w:val="28"/>
                <w:szCs w:val="28"/>
                <w:highlight w:val="none"/>
              </w:rPr>
            </w:pPr>
          </w:p>
        </w:tc>
      </w:tr>
      <w:tr w14:paraId="4BF5F3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40" w:hRule="atLeast"/>
          <w:jc w:val="center"/>
        </w:trPr>
        <w:tc>
          <w:tcPr>
            <w:tcW w:w="1499" w:type="dxa"/>
            <w:tcBorders>
              <w:top w:val="single" w:color="auto" w:sz="6" w:space="0"/>
              <w:left w:val="double" w:color="auto" w:sz="4" w:space="0"/>
              <w:right w:val="single" w:color="auto" w:sz="6" w:space="0"/>
            </w:tcBorders>
            <w:noWrap w:val="0"/>
            <w:vAlign w:val="center"/>
          </w:tcPr>
          <w:p w14:paraId="2726C43B">
            <w:pPr>
              <w:spacing w:line="42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服务内容</w:t>
            </w:r>
          </w:p>
        </w:tc>
        <w:tc>
          <w:tcPr>
            <w:tcW w:w="7879" w:type="dxa"/>
            <w:tcBorders>
              <w:top w:val="single" w:color="auto" w:sz="6" w:space="0"/>
              <w:left w:val="single" w:color="auto" w:sz="6" w:space="0"/>
              <w:bottom w:val="single" w:color="auto" w:sz="6" w:space="0"/>
              <w:right w:val="double" w:color="auto" w:sz="4" w:space="0"/>
            </w:tcBorders>
            <w:noWrap w:val="0"/>
            <w:vAlign w:val="center"/>
          </w:tcPr>
          <w:p w14:paraId="1677F9B8">
            <w:pPr>
              <w:adjustRightInd w:val="0"/>
              <w:snapToGrid w:val="0"/>
              <w:spacing w:line="380" w:lineRule="exact"/>
              <w:jc w:val="both"/>
              <w:rPr>
                <w:rFonts w:hint="default" w:ascii="仿宋" w:hAnsi="仿宋" w:eastAsia="仿宋" w:cs="仿宋"/>
                <w:color w:val="auto"/>
                <w:sz w:val="28"/>
                <w:szCs w:val="28"/>
                <w:highlight w:val="none"/>
                <w:lang w:val="en-US" w:eastAsia="zh-CN"/>
              </w:rPr>
            </w:pPr>
          </w:p>
        </w:tc>
      </w:tr>
      <w:tr w14:paraId="49FD49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63" w:hRule="atLeast"/>
          <w:jc w:val="center"/>
        </w:trPr>
        <w:tc>
          <w:tcPr>
            <w:tcW w:w="1499" w:type="dxa"/>
            <w:tcBorders>
              <w:left w:val="double" w:color="auto" w:sz="4" w:space="0"/>
              <w:right w:val="single" w:color="auto" w:sz="6" w:space="0"/>
            </w:tcBorders>
            <w:noWrap w:val="0"/>
            <w:vAlign w:val="center"/>
          </w:tcPr>
          <w:p w14:paraId="4B6D1E44">
            <w:pPr>
              <w:spacing w:line="42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投标报价</w:t>
            </w:r>
          </w:p>
        </w:tc>
        <w:tc>
          <w:tcPr>
            <w:tcW w:w="7879" w:type="dxa"/>
            <w:tcBorders>
              <w:top w:val="single" w:color="auto" w:sz="4" w:space="0"/>
              <w:left w:val="single" w:color="auto" w:sz="6" w:space="0"/>
              <w:bottom w:val="single" w:color="auto" w:sz="4" w:space="0"/>
              <w:right w:val="double" w:color="auto" w:sz="4" w:space="0"/>
            </w:tcBorders>
            <w:noWrap w:val="0"/>
            <w:vAlign w:val="center"/>
          </w:tcPr>
          <w:p w14:paraId="5AC344BD">
            <w:pPr>
              <w:adjustRightInd w:val="0"/>
              <w:snapToGrid w:val="0"/>
              <w:spacing w:line="380" w:lineRule="exact"/>
              <w:jc w:val="both"/>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大写：</w:t>
            </w:r>
          </w:p>
          <w:p w14:paraId="77444EA4">
            <w:pPr>
              <w:adjustRightInd w:val="0"/>
              <w:snapToGrid w:val="0"/>
              <w:spacing w:line="380" w:lineRule="exact"/>
              <w:jc w:val="both"/>
              <w:rPr>
                <w:rFonts w:hint="eastAsia" w:ascii="仿宋" w:hAnsi="仿宋" w:eastAsia="仿宋" w:cs="仿宋"/>
                <w:color w:val="auto"/>
                <w:sz w:val="28"/>
                <w:szCs w:val="28"/>
                <w:highlight w:val="none"/>
                <w:lang w:val="en-US" w:eastAsia="zh-CN"/>
              </w:rPr>
            </w:pPr>
          </w:p>
          <w:p w14:paraId="2F506D4F">
            <w:pPr>
              <w:adjustRightInd w:val="0"/>
              <w:snapToGrid w:val="0"/>
              <w:spacing w:line="380" w:lineRule="exact"/>
              <w:jc w:val="both"/>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小写：</w:t>
            </w:r>
          </w:p>
        </w:tc>
      </w:tr>
      <w:tr w14:paraId="59C175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1499" w:type="dxa"/>
            <w:tcBorders>
              <w:top w:val="single" w:color="auto" w:sz="6" w:space="0"/>
              <w:left w:val="double" w:color="auto" w:sz="4" w:space="0"/>
              <w:bottom w:val="single" w:color="auto" w:sz="6" w:space="0"/>
              <w:right w:val="single" w:color="auto" w:sz="6" w:space="0"/>
            </w:tcBorders>
            <w:noWrap w:val="0"/>
            <w:vAlign w:val="center"/>
          </w:tcPr>
          <w:p w14:paraId="467350A6">
            <w:pPr>
              <w:spacing w:line="42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服务质量</w:t>
            </w:r>
          </w:p>
        </w:tc>
        <w:tc>
          <w:tcPr>
            <w:tcW w:w="7879" w:type="dxa"/>
            <w:tcBorders>
              <w:top w:val="single" w:color="auto" w:sz="6" w:space="0"/>
              <w:left w:val="single" w:color="auto" w:sz="6" w:space="0"/>
              <w:bottom w:val="single" w:color="auto" w:sz="6" w:space="0"/>
              <w:right w:val="double" w:color="auto" w:sz="4" w:space="0"/>
            </w:tcBorders>
            <w:noWrap w:val="0"/>
            <w:vAlign w:val="center"/>
          </w:tcPr>
          <w:p w14:paraId="398629AE">
            <w:pPr>
              <w:spacing w:line="420" w:lineRule="exact"/>
              <w:rPr>
                <w:rFonts w:hint="eastAsia" w:ascii="仿宋" w:hAnsi="仿宋" w:eastAsia="仿宋" w:cs="仿宋"/>
                <w:iCs/>
                <w:color w:val="auto"/>
                <w:sz w:val="28"/>
                <w:szCs w:val="28"/>
                <w:highlight w:val="none"/>
                <w:lang w:eastAsia="zh-CN"/>
              </w:rPr>
            </w:pPr>
            <w:r>
              <w:rPr>
                <w:rFonts w:hint="eastAsia" w:ascii="仿宋" w:hAnsi="仿宋" w:eastAsia="仿宋" w:cs="仿宋"/>
                <w:iCs/>
                <w:color w:val="auto"/>
                <w:sz w:val="28"/>
                <w:szCs w:val="28"/>
                <w:highlight w:val="none"/>
                <w:lang w:eastAsia="zh-CN"/>
              </w:rPr>
              <w:t>满足</w:t>
            </w:r>
            <w:r>
              <w:rPr>
                <w:rFonts w:hint="eastAsia" w:ascii="仿宋" w:hAnsi="仿宋" w:eastAsia="仿宋" w:cs="仿宋"/>
                <w:iCs/>
                <w:color w:val="auto"/>
                <w:sz w:val="28"/>
                <w:szCs w:val="28"/>
                <w:highlight w:val="none"/>
                <w:lang w:val="en-US" w:eastAsia="zh-CN"/>
              </w:rPr>
              <w:t>比选</w:t>
            </w:r>
            <w:r>
              <w:rPr>
                <w:rFonts w:hint="eastAsia" w:ascii="仿宋" w:hAnsi="仿宋" w:eastAsia="仿宋" w:cs="仿宋"/>
                <w:iCs/>
                <w:color w:val="auto"/>
                <w:sz w:val="28"/>
                <w:szCs w:val="28"/>
                <w:highlight w:val="none"/>
                <w:lang w:eastAsia="zh-CN"/>
              </w:rPr>
              <w:t>文件要求。</w:t>
            </w:r>
          </w:p>
        </w:tc>
      </w:tr>
      <w:tr w14:paraId="2D47D5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1499" w:type="dxa"/>
            <w:tcBorders>
              <w:top w:val="single" w:color="auto" w:sz="6" w:space="0"/>
              <w:left w:val="double" w:color="auto" w:sz="4" w:space="0"/>
              <w:bottom w:val="single" w:color="auto" w:sz="6" w:space="0"/>
              <w:right w:val="single" w:color="auto" w:sz="6" w:space="0"/>
            </w:tcBorders>
            <w:noWrap w:val="0"/>
            <w:vAlign w:val="center"/>
          </w:tcPr>
          <w:p w14:paraId="26ECD393">
            <w:pPr>
              <w:spacing w:line="42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项目负</w:t>
            </w:r>
          </w:p>
          <w:p w14:paraId="019073BF">
            <w:pPr>
              <w:spacing w:line="42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责人</w:t>
            </w:r>
          </w:p>
        </w:tc>
        <w:tc>
          <w:tcPr>
            <w:tcW w:w="7879" w:type="dxa"/>
            <w:tcBorders>
              <w:top w:val="single" w:color="auto" w:sz="6" w:space="0"/>
              <w:left w:val="single" w:color="auto" w:sz="6" w:space="0"/>
              <w:bottom w:val="single" w:color="auto" w:sz="6" w:space="0"/>
              <w:right w:val="double" w:color="auto" w:sz="4" w:space="0"/>
            </w:tcBorders>
            <w:noWrap w:val="0"/>
            <w:vAlign w:val="center"/>
          </w:tcPr>
          <w:p w14:paraId="4800072B">
            <w:pPr>
              <w:spacing w:line="420" w:lineRule="exact"/>
              <w:ind w:firstLine="280" w:firstLineChars="100"/>
              <w:rPr>
                <w:rFonts w:hint="eastAsia" w:ascii="仿宋" w:hAnsi="仿宋" w:eastAsia="仿宋" w:cs="仿宋"/>
                <w:color w:val="auto"/>
                <w:sz w:val="28"/>
                <w:szCs w:val="28"/>
                <w:highlight w:val="none"/>
              </w:rPr>
            </w:pPr>
          </w:p>
        </w:tc>
      </w:tr>
      <w:tr w14:paraId="788BF4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26" w:hRule="atLeast"/>
          <w:jc w:val="center"/>
        </w:trPr>
        <w:tc>
          <w:tcPr>
            <w:tcW w:w="1499" w:type="dxa"/>
            <w:tcBorders>
              <w:top w:val="single" w:color="auto" w:sz="6" w:space="0"/>
              <w:left w:val="double" w:color="auto" w:sz="4" w:space="0"/>
              <w:bottom w:val="double" w:color="auto" w:sz="4" w:space="0"/>
              <w:right w:val="single" w:color="auto" w:sz="6" w:space="0"/>
            </w:tcBorders>
            <w:noWrap w:val="0"/>
            <w:vAlign w:val="center"/>
          </w:tcPr>
          <w:p w14:paraId="56DAAAE3">
            <w:pPr>
              <w:spacing w:line="42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备  注</w:t>
            </w:r>
          </w:p>
        </w:tc>
        <w:tc>
          <w:tcPr>
            <w:tcW w:w="7879" w:type="dxa"/>
            <w:tcBorders>
              <w:top w:val="single" w:color="auto" w:sz="6" w:space="0"/>
              <w:left w:val="single" w:color="auto" w:sz="6" w:space="0"/>
              <w:bottom w:val="double" w:color="auto" w:sz="4" w:space="0"/>
              <w:right w:val="double" w:color="auto" w:sz="4" w:space="0"/>
            </w:tcBorders>
            <w:noWrap w:val="0"/>
            <w:vAlign w:val="center"/>
          </w:tcPr>
          <w:p w14:paraId="3BB1394E">
            <w:pPr>
              <w:spacing w:line="420" w:lineRule="exact"/>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8"/>
                <w:szCs w:val="28"/>
                <w:highlight w:val="none"/>
                <w:lang w:val="en-US" w:eastAsia="zh-CN"/>
              </w:rPr>
              <w:t>本项目最高投标限价为</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szCs w:val="28"/>
                <w:highlight w:val="none"/>
                <w:lang w:val="en-US" w:eastAsia="zh-CN"/>
              </w:rPr>
              <w:t>元，投标报价不得高于最高投标限价。</w:t>
            </w:r>
          </w:p>
        </w:tc>
      </w:tr>
    </w:tbl>
    <w:p w14:paraId="457B9FFC">
      <w:pPr>
        <w:keepNext w:val="0"/>
        <w:keepLines w:val="0"/>
        <w:pageBreakBefore w:val="0"/>
        <w:widowControl/>
        <w:kinsoku/>
        <w:wordWrap/>
        <w:overflowPunct/>
        <w:topLinePunct w:val="0"/>
        <w:autoSpaceDE/>
        <w:autoSpaceDN/>
        <w:bidi w:val="0"/>
        <w:spacing w:line="480" w:lineRule="exact"/>
        <w:jc w:val="center"/>
        <w:rPr>
          <w:b/>
          <w:bCs/>
          <w:color w:val="auto"/>
          <w:kern w:val="0"/>
          <w:sz w:val="28"/>
          <w:szCs w:val="28"/>
          <w:highlight w:val="none"/>
        </w:rPr>
      </w:pPr>
    </w:p>
    <w:p w14:paraId="479AD1A5">
      <w:pPr>
        <w:keepNext w:val="0"/>
        <w:keepLines w:val="0"/>
        <w:pageBreakBefore w:val="0"/>
        <w:widowControl/>
        <w:kinsoku/>
        <w:wordWrap/>
        <w:overflowPunct/>
        <w:topLinePunct w:val="0"/>
        <w:autoSpaceDE/>
        <w:autoSpaceDN/>
        <w:bidi w:val="0"/>
        <w:spacing w:line="480" w:lineRule="exact"/>
        <w:rPr>
          <w:rFonts w:ascii="仿宋" w:hAnsi="仿宋" w:eastAsia="仿宋"/>
          <w:color w:val="auto"/>
          <w:kern w:val="0"/>
          <w:sz w:val="28"/>
          <w:szCs w:val="28"/>
          <w:highlight w:val="none"/>
        </w:rPr>
      </w:pPr>
    </w:p>
    <w:p w14:paraId="4EE32C68">
      <w:pPr>
        <w:keepNext w:val="0"/>
        <w:keepLines w:val="0"/>
        <w:pageBreakBefore w:val="0"/>
        <w:widowControl/>
        <w:kinsoku/>
        <w:wordWrap/>
        <w:overflowPunct/>
        <w:topLinePunct w:val="0"/>
        <w:autoSpaceDE/>
        <w:autoSpaceDN/>
        <w:bidi w:val="0"/>
        <w:spacing w:line="480" w:lineRule="exact"/>
        <w:ind w:firstLine="3360" w:firstLineChars="1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lang w:val="en-US" w:eastAsia="zh-CN"/>
        </w:rPr>
        <w:t>投标人</w:t>
      </w:r>
      <w:r>
        <w:rPr>
          <w:rFonts w:hint="eastAsia" w:ascii="仿宋" w:hAnsi="仿宋" w:eastAsia="仿宋"/>
          <w:color w:val="auto"/>
          <w:kern w:val="0"/>
          <w:sz w:val="28"/>
          <w:szCs w:val="28"/>
          <w:highlight w:val="none"/>
        </w:rPr>
        <w:t>（</w:t>
      </w:r>
      <w:r>
        <w:rPr>
          <w:rFonts w:hint="eastAsia" w:ascii="仿宋" w:hAnsi="仿宋" w:eastAsia="仿宋"/>
          <w:color w:val="auto"/>
          <w:kern w:val="0"/>
          <w:sz w:val="28"/>
          <w:szCs w:val="28"/>
          <w:highlight w:val="none"/>
          <w:lang w:val="en-US" w:eastAsia="zh-CN"/>
        </w:rPr>
        <w:t>盖单位</w:t>
      </w:r>
      <w:r>
        <w:rPr>
          <w:rFonts w:hint="eastAsia" w:ascii="仿宋" w:hAnsi="仿宋" w:eastAsia="仿宋"/>
          <w:color w:val="auto"/>
          <w:kern w:val="0"/>
          <w:sz w:val="28"/>
          <w:szCs w:val="28"/>
          <w:highlight w:val="none"/>
        </w:rPr>
        <w:t>公章）：</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12"/>
          <w:sz w:val="28"/>
          <w:szCs w:val="28"/>
          <w:highlight w:val="none"/>
          <w:u w:val="single" w:color="auto"/>
          <w:lang w:val="en-US" w:eastAsia="zh-CN"/>
        </w:rPr>
        <w:t xml:space="preserve">   </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61"/>
          <w:sz w:val="28"/>
          <w:szCs w:val="28"/>
          <w:highlight w:val="none"/>
        </w:rPr>
        <w:t xml:space="preserve"> </w:t>
      </w:r>
    </w:p>
    <w:p w14:paraId="48F48C1D">
      <w:pPr>
        <w:keepNext w:val="0"/>
        <w:keepLines w:val="0"/>
        <w:pageBreakBefore w:val="0"/>
        <w:widowControl/>
        <w:kinsoku/>
        <w:wordWrap/>
        <w:overflowPunct/>
        <w:topLinePunct w:val="0"/>
        <w:autoSpaceDE/>
        <w:autoSpaceDN/>
        <w:bidi w:val="0"/>
        <w:spacing w:line="480" w:lineRule="exact"/>
        <w:rPr>
          <w:rFonts w:ascii="仿宋" w:hAnsi="仿宋" w:eastAsia="仿宋"/>
          <w:color w:val="auto"/>
          <w:kern w:val="0"/>
          <w:sz w:val="28"/>
          <w:szCs w:val="28"/>
          <w:highlight w:val="none"/>
        </w:rPr>
      </w:pPr>
    </w:p>
    <w:p w14:paraId="54872343">
      <w:pPr>
        <w:keepNext w:val="0"/>
        <w:keepLines w:val="0"/>
        <w:pageBreakBefore w:val="0"/>
        <w:widowControl/>
        <w:kinsoku/>
        <w:wordWrap/>
        <w:overflowPunct/>
        <w:topLinePunct w:val="0"/>
        <w:autoSpaceDE/>
        <w:autoSpaceDN/>
        <w:bidi w:val="0"/>
        <w:spacing w:line="480" w:lineRule="exact"/>
        <w:ind w:firstLine="3360" w:firstLineChars="1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法定代表人</w:t>
      </w:r>
      <w:r>
        <w:rPr>
          <w:rFonts w:hint="eastAsia" w:ascii="仿宋" w:hAnsi="仿宋" w:eastAsia="仿宋"/>
          <w:color w:val="auto"/>
          <w:kern w:val="0"/>
          <w:sz w:val="28"/>
          <w:szCs w:val="28"/>
          <w:highlight w:val="none"/>
          <w:lang w:eastAsia="zh-CN"/>
        </w:rPr>
        <w:t>（</w:t>
      </w:r>
      <w:r>
        <w:rPr>
          <w:rFonts w:hint="eastAsia" w:ascii="仿宋" w:hAnsi="仿宋" w:eastAsia="仿宋"/>
          <w:color w:val="auto"/>
          <w:kern w:val="0"/>
          <w:sz w:val="28"/>
          <w:szCs w:val="28"/>
          <w:highlight w:val="none"/>
          <w:lang w:val="en-US" w:eastAsia="zh-CN"/>
        </w:rPr>
        <w:t>签字</w:t>
      </w:r>
      <w:r>
        <w:rPr>
          <w:rFonts w:hint="eastAsia" w:ascii="仿宋" w:hAnsi="仿宋" w:eastAsia="仿宋" w:cs="仿宋"/>
          <w:color w:val="auto"/>
          <w:kern w:val="0"/>
          <w:sz w:val="28"/>
          <w:szCs w:val="28"/>
          <w:highlight w:val="none"/>
        </w:rPr>
        <w:t>或盖</w:t>
      </w:r>
      <w:r>
        <w:rPr>
          <w:rFonts w:hint="eastAsia" w:ascii="仿宋" w:hAnsi="仿宋" w:eastAsia="仿宋" w:cs="仿宋"/>
          <w:color w:val="auto"/>
          <w:kern w:val="0"/>
          <w:sz w:val="28"/>
          <w:szCs w:val="28"/>
          <w:highlight w:val="none"/>
          <w:lang w:val="en-US" w:eastAsia="zh-CN"/>
        </w:rPr>
        <w:t>签字</w:t>
      </w:r>
      <w:r>
        <w:rPr>
          <w:rFonts w:hint="eastAsia" w:ascii="仿宋" w:hAnsi="仿宋" w:eastAsia="仿宋" w:cs="仿宋"/>
          <w:color w:val="auto"/>
          <w:kern w:val="0"/>
          <w:sz w:val="28"/>
          <w:szCs w:val="28"/>
          <w:highlight w:val="none"/>
        </w:rPr>
        <w:t>章</w:t>
      </w:r>
      <w:r>
        <w:rPr>
          <w:rFonts w:hint="eastAsia" w:ascii="仿宋" w:hAnsi="仿宋" w:eastAsia="仿宋"/>
          <w:color w:val="auto"/>
          <w:kern w:val="0"/>
          <w:sz w:val="28"/>
          <w:szCs w:val="28"/>
          <w:highlight w:val="none"/>
          <w:lang w:eastAsia="zh-CN"/>
        </w:rPr>
        <w:t>）</w:t>
      </w:r>
      <w:r>
        <w:rPr>
          <w:rFonts w:hint="eastAsia" w:ascii="仿宋" w:hAnsi="仿宋" w:eastAsia="仿宋"/>
          <w:color w:val="auto"/>
          <w:kern w:val="0"/>
          <w:sz w:val="28"/>
          <w:szCs w:val="28"/>
          <w:highlight w:val="none"/>
        </w:rPr>
        <w:t>：</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12"/>
          <w:sz w:val="28"/>
          <w:szCs w:val="28"/>
          <w:highlight w:val="none"/>
          <w:u w:val="single" w:color="auto"/>
          <w:lang w:val="en-US" w:eastAsia="zh-CN"/>
        </w:rPr>
        <w:t xml:space="preserve">   </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61"/>
          <w:sz w:val="28"/>
          <w:szCs w:val="28"/>
          <w:highlight w:val="none"/>
        </w:rPr>
        <w:t xml:space="preserve"> </w:t>
      </w:r>
    </w:p>
    <w:p w14:paraId="2B416C91">
      <w:pPr>
        <w:keepNext w:val="0"/>
        <w:keepLines w:val="0"/>
        <w:pageBreakBefore w:val="0"/>
        <w:widowControl/>
        <w:kinsoku/>
        <w:wordWrap/>
        <w:overflowPunct/>
        <w:topLinePunct w:val="0"/>
        <w:autoSpaceDE/>
        <w:autoSpaceDN/>
        <w:bidi w:val="0"/>
        <w:spacing w:line="480" w:lineRule="exact"/>
        <w:rPr>
          <w:rFonts w:hint="eastAsia" w:ascii="仿宋" w:hAnsi="仿宋" w:eastAsia="仿宋"/>
          <w:color w:val="auto"/>
          <w:kern w:val="0"/>
          <w:sz w:val="28"/>
          <w:szCs w:val="28"/>
          <w:highlight w:val="none"/>
          <w:lang w:val="en-US" w:eastAsia="zh-CN"/>
        </w:rPr>
      </w:pPr>
      <w:r>
        <w:rPr>
          <w:rFonts w:hint="eastAsia" w:ascii="仿宋" w:hAnsi="仿宋" w:eastAsia="仿宋"/>
          <w:color w:val="auto"/>
          <w:kern w:val="0"/>
          <w:sz w:val="28"/>
          <w:szCs w:val="28"/>
          <w:highlight w:val="none"/>
          <w:lang w:val="en-US" w:eastAsia="zh-CN"/>
        </w:rPr>
        <w:t xml:space="preserve"> </w:t>
      </w:r>
    </w:p>
    <w:p w14:paraId="37ED207A">
      <w:pPr>
        <w:keepNext w:val="0"/>
        <w:keepLines w:val="0"/>
        <w:pageBreakBefore w:val="0"/>
        <w:kinsoku/>
        <w:wordWrap/>
        <w:overflowPunct/>
        <w:topLinePunct w:val="0"/>
        <w:autoSpaceDE/>
        <w:autoSpaceDN/>
        <w:bidi w:val="0"/>
        <w:spacing w:line="480" w:lineRule="exact"/>
        <w:ind w:firstLine="4760" w:firstLineChars="1700"/>
        <w:rPr>
          <w:rFonts w:hint="eastAsia"/>
          <w:color w:val="auto"/>
          <w:highlight w:val="none"/>
        </w:rPr>
      </w:pPr>
      <w:r>
        <w:rPr>
          <w:rFonts w:hint="eastAsia" w:ascii="仿宋" w:hAnsi="仿宋" w:eastAsia="仿宋"/>
          <w:color w:val="auto"/>
          <w:kern w:val="0"/>
          <w:sz w:val="28"/>
          <w:szCs w:val="28"/>
          <w:highlight w:val="none"/>
        </w:rPr>
        <w:t xml:space="preserve">   </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12"/>
          <w:sz w:val="28"/>
          <w:szCs w:val="28"/>
          <w:highlight w:val="none"/>
          <w:u w:val="single" w:color="auto"/>
          <w:lang w:val="en-US" w:eastAsia="zh-CN"/>
        </w:rPr>
        <w:t xml:space="preserve"> </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61"/>
          <w:sz w:val="28"/>
          <w:szCs w:val="28"/>
          <w:highlight w:val="none"/>
        </w:rPr>
        <w:t xml:space="preserve"> </w:t>
      </w:r>
      <w:r>
        <w:rPr>
          <w:rFonts w:hint="eastAsia" w:ascii="仿宋" w:hAnsi="仿宋" w:eastAsia="仿宋"/>
          <w:color w:val="auto"/>
          <w:kern w:val="0"/>
          <w:sz w:val="28"/>
          <w:szCs w:val="28"/>
          <w:highlight w:val="none"/>
        </w:rPr>
        <w:t>年</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12"/>
          <w:sz w:val="28"/>
          <w:szCs w:val="28"/>
          <w:highlight w:val="none"/>
          <w:u w:val="single" w:color="auto"/>
          <w:lang w:val="en-US" w:eastAsia="zh-CN"/>
        </w:rPr>
        <w:t xml:space="preserve"> </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61"/>
          <w:sz w:val="28"/>
          <w:szCs w:val="28"/>
          <w:highlight w:val="none"/>
        </w:rPr>
        <w:t xml:space="preserve"> </w:t>
      </w:r>
      <w:r>
        <w:rPr>
          <w:rFonts w:hint="eastAsia" w:ascii="仿宋" w:hAnsi="仿宋" w:eastAsia="仿宋"/>
          <w:color w:val="auto"/>
          <w:kern w:val="0"/>
          <w:sz w:val="28"/>
          <w:szCs w:val="28"/>
          <w:highlight w:val="none"/>
        </w:rPr>
        <w:t>月</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12"/>
          <w:sz w:val="28"/>
          <w:szCs w:val="28"/>
          <w:highlight w:val="none"/>
          <w:u w:val="single" w:color="auto"/>
          <w:lang w:val="en-US" w:eastAsia="zh-CN"/>
        </w:rPr>
        <w:t xml:space="preserve"> </w:t>
      </w:r>
      <w:r>
        <w:rPr>
          <w:rFonts w:hint="eastAsia" w:ascii="仿宋" w:hAnsi="仿宋" w:eastAsia="仿宋" w:cs="仿宋"/>
          <w:color w:val="auto"/>
          <w:spacing w:val="12"/>
          <w:sz w:val="28"/>
          <w:szCs w:val="28"/>
          <w:highlight w:val="none"/>
          <w:u w:val="single" w:color="auto"/>
        </w:rPr>
        <w:t xml:space="preserve">  </w:t>
      </w:r>
      <w:r>
        <w:rPr>
          <w:rFonts w:hint="eastAsia" w:ascii="仿宋" w:hAnsi="仿宋" w:eastAsia="仿宋" w:cs="仿宋"/>
          <w:color w:val="auto"/>
          <w:spacing w:val="-61"/>
          <w:sz w:val="28"/>
          <w:szCs w:val="28"/>
          <w:highlight w:val="none"/>
        </w:rPr>
        <w:t xml:space="preserve"> </w:t>
      </w:r>
      <w:r>
        <w:rPr>
          <w:rFonts w:hint="eastAsia" w:ascii="仿宋" w:hAnsi="仿宋" w:eastAsia="仿宋"/>
          <w:color w:val="auto"/>
          <w:kern w:val="0"/>
          <w:sz w:val="28"/>
          <w:szCs w:val="28"/>
          <w:highlight w:val="none"/>
        </w:rPr>
        <w:t>日</w:t>
      </w:r>
    </w:p>
    <w:p w14:paraId="68949F5D">
      <w:pPr>
        <w:spacing w:line="600" w:lineRule="auto"/>
        <w:jc w:val="left"/>
        <w:rPr>
          <w:rFonts w:hint="eastAsia"/>
          <w:color w:val="auto"/>
          <w:highlight w:val="none"/>
        </w:rPr>
      </w:pPr>
    </w:p>
    <w:p w14:paraId="6FB7E220">
      <w:pPr>
        <w:pStyle w:val="15"/>
        <w:shd w:val="clear" w:color="auto" w:fill="FFFFFF"/>
        <w:spacing w:before="0" w:beforeAutospacing="0" w:after="0" w:afterAutospacing="0" w:line="480" w:lineRule="atLeast"/>
        <w:ind w:firstLine="560" w:firstLineChars="200"/>
        <w:textAlignment w:val="baseline"/>
        <w:rPr>
          <w:rFonts w:hint="eastAsia" w:ascii="仿宋" w:hAnsi="仿宋" w:eastAsia="仿宋" w:cs="仿宋"/>
          <w:iCs/>
          <w:color w:val="auto"/>
          <w:kern w:val="2"/>
          <w:sz w:val="28"/>
          <w:szCs w:val="28"/>
          <w:highlight w:val="none"/>
          <w:lang w:val="en-US" w:eastAsia="zh-CN" w:bidi="ar-SA"/>
        </w:rPr>
        <w:sectPr>
          <w:pgSz w:w="11906" w:h="16838"/>
          <w:pgMar w:top="1440" w:right="1800" w:bottom="1440" w:left="1800" w:header="851" w:footer="992" w:gutter="0"/>
          <w:pgNumType w:fmt="decimal"/>
          <w:cols w:space="720" w:num="1"/>
          <w:docGrid w:type="lines" w:linePitch="312" w:charSpace="0"/>
        </w:sectPr>
      </w:pPr>
    </w:p>
    <w:p w14:paraId="69A2F729">
      <w:pPr>
        <w:widowControl/>
        <w:spacing w:line="480" w:lineRule="exact"/>
        <w:rPr>
          <w:rFonts w:hint="eastAsia" w:ascii="黑体" w:hAnsi="黑体" w:eastAsia="黑体" w:cs="黑体"/>
          <w:b w:val="0"/>
          <w:bCs w:val="0"/>
          <w:color w:val="auto"/>
          <w:kern w:val="0"/>
          <w:sz w:val="28"/>
          <w:szCs w:val="28"/>
          <w:highlight w:val="none"/>
          <w:lang w:val="en-US" w:eastAsia="zh-CN"/>
        </w:rPr>
      </w:pPr>
      <w:r>
        <w:rPr>
          <w:rFonts w:hint="eastAsia" w:ascii="黑体" w:hAnsi="黑体" w:eastAsia="黑体" w:cs="黑体"/>
          <w:b w:val="0"/>
          <w:bCs w:val="0"/>
          <w:color w:val="auto"/>
          <w:kern w:val="0"/>
          <w:sz w:val="28"/>
          <w:szCs w:val="28"/>
          <w:highlight w:val="none"/>
        </w:rPr>
        <w:t>附件</w:t>
      </w:r>
      <w:r>
        <w:rPr>
          <w:rFonts w:hint="eastAsia" w:ascii="黑体" w:hAnsi="黑体" w:eastAsia="黑体" w:cs="黑体"/>
          <w:b w:val="0"/>
          <w:bCs w:val="0"/>
          <w:color w:val="auto"/>
          <w:kern w:val="0"/>
          <w:sz w:val="28"/>
          <w:szCs w:val="28"/>
          <w:highlight w:val="none"/>
          <w:lang w:val="en-US" w:eastAsia="zh-CN"/>
        </w:rPr>
        <w:t>8</w:t>
      </w:r>
    </w:p>
    <w:p w14:paraId="1CDC3FAB">
      <w:pPr>
        <w:widowControl/>
        <w:spacing w:line="480" w:lineRule="exact"/>
        <w:jc w:val="center"/>
        <w:rPr>
          <w:rFonts w:hint="eastAsia" w:ascii="黑体" w:hAnsi="黑体" w:eastAsia="黑体" w:cs="黑体"/>
          <w:b w:val="0"/>
          <w:bCs w:val="0"/>
          <w:color w:val="auto"/>
          <w:kern w:val="0"/>
          <w:sz w:val="40"/>
          <w:szCs w:val="40"/>
          <w:highlight w:val="none"/>
          <w:lang w:val="en-US" w:eastAsia="zh-CN"/>
        </w:rPr>
      </w:pPr>
      <w:r>
        <w:rPr>
          <w:rFonts w:hint="eastAsia" w:ascii="黑体" w:hAnsi="黑体" w:eastAsia="黑体" w:cs="黑体"/>
          <w:b w:val="0"/>
          <w:bCs w:val="0"/>
          <w:color w:val="auto"/>
          <w:kern w:val="0"/>
          <w:sz w:val="40"/>
          <w:szCs w:val="40"/>
          <w:highlight w:val="none"/>
          <w:lang w:val="en-US" w:eastAsia="zh-CN"/>
        </w:rPr>
        <w:t>资格条件证明文件</w:t>
      </w:r>
    </w:p>
    <w:p w14:paraId="6D6130FC">
      <w:pPr>
        <w:widowControl/>
        <w:spacing w:line="480" w:lineRule="exact"/>
        <w:jc w:val="center"/>
        <w:rPr>
          <w:rFonts w:hint="eastAsia" w:ascii="黑体" w:hAnsi="黑体" w:eastAsia="黑体" w:cs="黑体"/>
          <w:b/>
          <w:bCs/>
          <w:color w:val="auto"/>
          <w:kern w:val="0"/>
          <w:sz w:val="40"/>
          <w:szCs w:val="40"/>
          <w:highlight w:val="none"/>
          <w:lang w:val="en-US" w:eastAsia="zh-CN"/>
        </w:rPr>
      </w:pPr>
    </w:p>
    <w:p w14:paraId="38B75805">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olor w:val="auto"/>
          <w:spacing w:val="15"/>
          <w:kern w:val="0"/>
          <w:sz w:val="28"/>
          <w:szCs w:val="28"/>
          <w:highlight w:val="none"/>
          <w:lang w:val="en-US" w:eastAsia="zh-CN"/>
        </w:rPr>
      </w:pPr>
    </w:p>
    <w:p w14:paraId="34ECB672">
      <w:pPr>
        <w:keepNext w:val="0"/>
        <w:keepLines w:val="0"/>
        <w:pageBreakBefore w:val="0"/>
        <w:widowControl/>
        <w:numPr>
          <w:ilvl w:val="0"/>
          <w:numId w:val="0"/>
        </w:numPr>
        <w:kinsoku/>
        <w:wordWrap/>
        <w:overflowPunct/>
        <w:topLinePunct w:val="0"/>
        <w:autoSpaceDE/>
        <w:autoSpaceDN/>
        <w:bidi w:val="0"/>
        <w:spacing w:line="480" w:lineRule="exact"/>
        <w:ind w:firstLine="860" w:firstLineChars="200"/>
        <w:jc w:val="center"/>
        <w:rPr>
          <w:rFonts w:hint="eastAsia" w:ascii="黑体" w:hAnsi="黑体" w:eastAsia="黑体" w:cs="黑体"/>
          <w:color w:val="auto"/>
          <w:spacing w:val="15"/>
          <w:kern w:val="0"/>
          <w:sz w:val="40"/>
          <w:szCs w:val="40"/>
          <w:highlight w:val="none"/>
          <w:lang w:val="en-US" w:eastAsia="zh-CN"/>
        </w:rPr>
      </w:pPr>
    </w:p>
    <w:p w14:paraId="4CE9D080">
      <w:pPr>
        <w:jc w:val="center"/>
        <w:rPr>
          <w:rFonts w:hint="default" w:ascii="黑体" w:hAnsi="黑体" w:eastAsia="黑体" w:cs="黑体"/>
          <w:sz w:val="36"/>
          <w:szCs w:val="36"/>
          <w:lang w:val="en-US" w:eastAsia="zh-CN"/>
        </w:rPr>
      </w:pPr>
      <w:r>
        <w:rPr>
          <w:rFonts w:hint="eastAsia" w:ascii="黑体" w:hAnsi="黑体" w:eastAsia="黑体" w:cs="黑体"/>
          <w:sz w:val="36"/>
          <w:szCs w:val="36"/>
          <w:lang w:val="en-US" w:eastAsia="zh-CN"/>
        </w:rPr>
        <w:t>产品参数符合性承诺函</w:t>
      </w:r>
    </w:p>
    <w:p w14:paraId="109A6BE6">
      <w:pPr>
        <w:rPr>
          <w:rFonts w:hint="eastAsia"/>
          <w:sz w:val="28"/>
          <w:szCs w:val="28"/>
          <w:lang w:val="en-US" w:eastAsia="zh-CN"/>
        </w:rPr>
      </w:pPr>
    </w:p>
    <w:p w14:paraId="420A1D09">
      <w:pPr>
        <w:keepNext w:val="0"/>
        <w:keepLines w:val="0"/>
        <w:pageBreakBefore w:val="0"/>
        <w:widowControl/>
        <w:kinsoku/>
        <w:wordWrap/>
        <w:overflowPunct/>
        <w:topLinePunct w:val="0"/>
        <w:autoSpaceDE/>
        <w:autoSpaceDN/>
        <w:bidi w:val="0"/>
        <w:adjustRightInd/>
        <w:snapToGrid/>
        <w:spacing w:line="400" w:lineRule="exact"/>
        <w:textAlignment w:val="auto"/>
        <w:rPr>
          <w:rFonts w:ascii="仿宋" w:hAnsi="仿宋" w:eastAsia="仿宋"/>
          <w:color w:val="auto"/>
          <w:kern w:val="0"/>
          <w:sz w:val="28"/>
          <w:szCs w:val="28"/>
          <w:highlight w:val="none"/>
          <w:u w:val="single"/>
        </w:rPr>
      </w:pPr>
      <w:r>
        <w:rPr>
          <w:rFonts w:hint="eastAsia" w:ascii="仿宋" w:hAnsi="仿宋" w:eastAsia="仿宋"/>
          <w:color w:val="auto"/>
          <w:kern w:val="0"/>
          <w:sz w:val="28"/>
          <w:szCs w:val="28"/>
          <w:highlight w:val="none"/>
        </w:rPr>
        <w:t>致：</w:t>
      </w:r>
      <w:r>
        <w:rPr>
          <w:rFonts w:hint="eastAsia" w:ascii="仿宋" w:hAnsi="仿宋" w:eastAsia="仿宋"/>
          <w:color w:val="auto"/>
          <w:kern w:val="0"/>
          <w:sz w:val="28"/>
          <w:szCs w:val="28"/>
          <w:highlight w:val="none"/>
          <w:u w:val="single"/>
          <w:lang w:val="en-US" w:eastAsia="zh-CN"/>
        </w:rPr>
        <w:t xml:space="preserve">  （</w:t>
      </w:r>
      <w:r>
        <w:rPr>
          <w:rFonts w:hint="eastAsia" w:ascii="仿宋" w:hAnsi="仿宋" w:eastAsia="仿宋" w:cs="仿宋"/>
          <w:color w:val="auto"/>
          <w:sz w:val="28"/>
          <w:szCs w:val="36"/>
          <w:highlight w:val="none"/>
          <w:u w:val="single"/>
          <w:lang w:val="en-US" w:eastAsia="zh-CN"/>
        </w:rPr>
        <w:t>采购人</w:t>
      </w:r>
      <w:r>
        <w:rPr>
          <w:rFonts w:hint="eastAsia" w:ascii="仿宋" w:hAnsi="仿宋" w:eastAsia="仿宋" w:cs="仿宋"/>
          <w:color w:val="auto"/>
          <w:sz w:val="28"/>
          <w:szCs w:val="36"/>
          <w:highlight w:val="none"/>
          <w:u w:val="single"/>
        </w:rPr>
        <w:t>名称</w:t>
      </w:r>
      <w:r>
        <w:rPr>
          <w:rFonts w:hint="eastAsia" w:ascii="仿宋" w:hAnsi="仿宋" w:eastAsia="仿宋" w:cs="仿宋"/>
          <w:color w:val="auto"/>
          <w:sz w:val="28"/>
          <w:szCs w:val="36"/>
          <w:highlight w:val="none"/>
          <w:u w:val="single"/>
          <w:lang w:eastAsia="zh-CN"/>
        </w:rPr>
        <w:t>）</w:t>
      </w:r>
      <w:r>
        <w:rPr>
          <w:rFonts w:hint="eastAsia" w:ascii="宋体" w:hAnsi="宋体" w:eastAsia="宋体" w:cs="宋体"/>
          <w:color w:val="auto"/>
          <w:highlight w:val="none"/>
          <w:u w:val="single"/>
          <w:lang w:val="en-US" w:eastAsia="zh-CN"/>
        </w:rPr>
        <w:t xml:space="preserve">  </w:t>
      </w:r>
    </w:p>
    <w:p w14:paraId="05AC6F7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我方作为本次</w:t>
      </w:r>
      <w:r>
        <w:rPr>
          <w:rFonts w:hint="eastAsia" w:ascii="仿宋" w:hAnsi="仿宋" w:eastAsia="仿宋" w:cs="仿宋"/>
          <w:sz w:val="28"/>
          <w:szCs w:val="28"/>
          <w:u w:val="single"/>
          <w:lang w:val="en-US" w:eastAsia="zh-CN"/>
        </w:rPr>
        <w:t xml:space="preserve">  （比选项目名称）  </w:t>
      </w:r>
      <w:r>
        <w:rPr>
          <w:rFonts w:hint="eastAsia" w:ascii="仿宋" w:hAnsi="仿宋" w:eastAsia="仿宋" w:cs="仿宋"/>
          <w:sz w:val="28"/>
          <w:szCs w:val="28"/>
          <w:lang w:val="en-US" w:eastAsia="zh-CN"/>
        </w:rPr>
        <w:t>项目的投标单位，已认真、完整研读本项目比选文件、技术参数要求等全部附件内容。现就本项目所投产品技术参数符合性，郑重承诺如下：</w:t>
      </w:r>
    </w:p>
    <w:p w14:paraId="392BE270">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1.我方本次所投产品，完全满足、全面响应本项目比选文件载明的所有技术参数、性能指标、配置要求、功能标准及相关技术规范，无负偏离、无遗漏、无降配、无替代不符参数。</w:t>
      </w:r>
    </w:p>
    <w:p w14:paraId="6656EB3E">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2.所投产品各项技术参数、性能指标、技术配置均真实有效，与比选文件要求一一对应，完全符合项目使用需求及相关国家、行业标准，不存在虚假响应、夸大填报、参数不实、以次充好等情况。</w:t>
      </w:r>
    </w:p>
    <w:p w14:paraId="3E7063BE">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若我方中标，将严格按照比选文件、投标文件承诺及本次技术参数标准供货、安装、调试、交付，保证到货产品全新正品、参数达标、性能一致。交付验收时所有技术指标均可通过采购人及相关部门核查、验收。</w:t>
      </w:r>
    </w:p>
    <w:p w14:paraId="5539547E">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如经采购人核查、现场验收、第三方检测发现我方产品存在参数不符、指标不达标、存在负偏离、与承诺不一致等情形，我方自愿无条件接受采购人取消中标资格、解除合同、退换货物、扣除保证金、追责索赔等一切处理结果，自行承担由此产生的全部经济损失及一切法律、履约责任。</w:t>
      </w:r>
    </w:p>
    <w:p w14:paraId="22A1507A">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lang w:val="en-US" w:eastAsia="zh-CN"/>
        </w:rPr>
      </w:pPr>
    </w:p>
    <w:p w14:paraId="09D9E25D">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投标人（盖单位公章）：____________________</w:t>
      </w:r>
    </w:p>
    <w:p w14:paraId="5E1B6FE1">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法定代表人/授权代表人（签字或盖签字章）：____________________</w:t>
      </w:r>
    </w:p>
    <w:p w14:paraId="0139751F">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日期：______年____月____日</w:t>
      </w:r>
    </w:p>
    <w:p w14:paraId="79051AE0">
      <w:pPr>
        <w:rPr>
          <w:rFonts w:hint="eastAsia"/>
          <w:sz w:val="24"/>
          <w:szCs w:val="24"/>
          <w:lang w:val="en-US" w:eastAsia="zh-CN"/>
        </w:rPr>
      </w:pPr>
    </w:p>
    <w:p w14:paraId="0582ADCA">
      <w:pPr>
        <w:widowControl/>
        <w:spacing w:line="480" w:lineRule="exact"/>
        <w:rPr>
          <w:rFonts w:hint="eastAsia" w:ascii="黑体" w:hAnsi="黑体" w:eastAsia="黑体" w:cs="黑体"/>
          <w:b w:val="0"/>
          <w:bCs w:val="0"/>
          <w:color w:val="auto"/>
          <w:kern w:val="0"/>
          <w:sz w:val="28"/>
          <w:szCs w:val="28"/>
          <w:highlight w:val="none"/>
          <w:lang w:val="en-US" w:eastAsia="zh-CN"/>
        </w:rPr>
      </w:pPr>
      <w:r>
        <w:rPr>
          <w:rFonts w:hint="eastAsia"/>
          <w:sz w:val="24"/>
          <w:szCs w:val="24"/>
          <w:lang w:val="en-US" w:eastAsia="zh-CN"/>
        </w:rPr>
        <w:br w:type="page"/>
      </w:r>
      <w:r>
        <w:rPr>
          <w:rFonts w:hint="eastAsia" w:ascii="黑体" w:hAnsi="黑体" w:eastAsia="黑体" w:cs="黑体"/>
          <w:b w:val="0"/>
          <w:bCs w:val="0"/>
          <w:color w:val="auto"/>
          <w:kern w:val="0"/>
          <w:sz w:val="28"/>
          <w:szCs w:val="28"/>
          <w:highlight w:val="none"/>
        </w:rPr>
        <w:t>附件</w:t>
      </w:r>
      <w:r>
        <w:rPr>
          <w:rFonts w:hint="eastAsia" w:ascii="黑体" w:hAnsi="黑体" w:eastAsia="黑体" w:cs="黑体"/>
          <w:b w:val="0"/>
          <w:bCs w:val="0"/>
          <w:color w:val="auto"/>
          <w:kern w:val="0"/>
          <w:sz w:val="28"/>
          <w:szCs w:val="28"/>
          <w:highlight w:val="none"/>
          <w:lang w:val="en-US" w:eastAsia="zh-CN"/>
        </w:rPr>
        <w:t>9</w:t>
      </w:r>
    </w:p>
    <w:p w14:paraId="562D7DC5">
      <w:pPr>
        <w:keepNext w:val="0"/>
        <w:keepLines w:val="0"/>
        <w:pageBreakBefore w:val="0"/>
        <w:widowControl/>
        <w:kinsoku/>
        <w:wordWrap/>
        <w:overflowPunct/>
        <w:topLinePunct w:val="0"/>
        <w:autoSpaceDE/>
        <w:autoSpaceDN/>
        <w:bidi w:val="0"/>
        <w:adjustRightInd/>
        <w:snapToGrid/>
        <w:spacing w:before="157" w:beforeLines="50" w:line="480" w:lineRule="exact"/>
        <w:jc w:val="center"/>
        <w:textAlignment w:val="auto"/>
        <w:outlineLvl w:val="9"/>
        <w:rPr>
          <w:rFonts w:hint="eastAsia" w:ascii="黑体" w:hAnsi="黑体" w:eastAsia="黑体" w:cs="黑体"/>
          <w:b/>
          <w:bCs/>
          <w:color w:val="auto"/>
          <w:kern w:val="0"/>
          <w:sz w:val="40"/>
          <w:szCs w:val="40"/>
          <w:highlight w:val="none"/>
        </w:rPr>
      </w:pPr>
      <w:r>
        <w:rPr>
          <w:rFonts w:hint="eastAsia" w:ascii="黑体" w:hAnsi="黑体" w:eastAsia="黑体" w:cs="黑体"/>
          <w:b/>
          <w:bCs/>
          <w:color w:val="auto"/>
          <w:kern w:val="0"/>
          <w:sz w:val="40"/>
          <w:szCs w:val="40"/>
          <w:highlight w:val="none"/>
        </w:rPr>
        <w:t>关联要求、联合体要求、增值税要求</w:t>
      </w:r>
    </w:p>
    <w:p w14:paraId="1999EC14">
      <w:pPr>
        <w:widowControl/>
        <w:spacing w:line="480" w:lineRule="exact"/>
        <w:outlineLvl w:val="9"/>
        <w:rPr>
          <w:rFonts w:hint="eastAsia" w:ascii="宋体" w:hAnsi="宋体" w:cs="宋体"/>
          <w:b/>
          <w:bCs/>
          <w:color w:val="auto"/>
          <w:kern w:val="0"/>
          <w:sz w:val="28"/>
          <w:szCs w:val="28"/>
          <w:highlight w:val="none"/>
        </w:rPr>
      </w:pPr>
    </w:p>
    <w:p w14:paraId="71E866B4">
      <w:pPr>
        <w:keepNext w:val="0"/>
        <w:keepLines w:val="0"/>
        <w:pageBreakBefore w:val="0"/>
        <w:widowControl/>
        <w:kinsoku/>
        <w:wordWrap/>
        <w:overflowPunct/>
        <w:topLinePunct w:val="0"/>
        <w:autoSpaceDE/>
        <w:autoSpaceDN/>
        <w:bidi w:val="0"/>
        <w:spacing w:line="480" w:lineRule="exact"/>
        <w:textAlignment w:val="auto"/>
        <w:outlineLvl w:val="9"/>
        <w:rPr>
          <w:rFonts w:hint="eastAsia" w:ascii="仿宋" w:hAnsi="仿宋" w:eastAsia="仿宋" w:cs="仿宋"/>
          <w:color w:val="auto"/>
          <w:sz w:val="28"/>
          <w:szCs w:val="28"/>
          <w:highlight w:val="none"/>
          <w:shd w:val="clear" w:color="auto" w:fill="FFFFFF"/>
        </w:rPr>
      </w:pPr>
      <w:r>
        <w:rPr>
          <w:rStyle w:val="20"/>
          <w:rFonts w:hint="eastAsia" w:ascii="仿宋" w:hAnsi="仿宋" w:eastAsia="仿宋" w:cs="仿宋"/>
          <w:color w:val="auto"/>
          <w:sz w:val="28"/>
          <w:szCs w:val="28"/>
          <w:highlight w:val="none"/>
          <w:shd w:val="clear" w:color="auto" w:fill="FFFFFF"/>
        </w:rPr>
        <w:t>关联要求响应：</w:t>
      </w:r>
      <w:r>
        <w:rPr>
          <w:rFonts w:hint="eastAsia" w:ascii="仿宋" w:hAnsi="仿宋" w:eastAsia="仿宋" w:cs="仿宋"/>
          <w:color w:val="auto"/>
          <w:sz w:val="28"/>
          <w:szCs w:val="28"/>
          <w:highlight w:val="none"/>
          <w:shd w:val="clear" w:color="auto" w:fill="FFFFFF"/>
        </w:rPr>
        <w:br w:type="textWrapping"/>
      </w:r>
      <w:r>
        <w:rPr>
          <w:rFonts w:hint="eastAsia" w:ascii="仿宋" w:hAnsi="仿宋" w:eastAsia="仿宋" w:cs="仿宋"/>
          <w:color w:val="auto"/>
          <w:sz w:val="28"/>
          <w:szCs w:val="28"/>
          <w:highlight w:val="none"/>
          <w:shd w:val="clear" w:color="auto" w:fill="FFFFFF"/>
        </w:rPr>
        <w:t>我公司郑重声明，严格按照比选文件要求，不存在与其他</w:t>
      </w:r>
      <w:r>
        <w:rPr>
          <w:rFonts w:hint="eastAsia" w:ascii="仿宋" w:hAnsi="仿宋" w:eastAsia="仿宋" w:cs="仿宋"/>
          <w:color w:val="auto"/>
          <w:sz w:val="28"/>
          <w:szCs w:val="28"/>
          <w:highlight w:val="none"/>
          <w:shd w:val="clear" w:color="auto" w:fill="FFFFFF"/>
          <w:lang w:eastAsia="zh-CN"/>
        </w:rPr>
        <w:t>参选人</w:t>
      </w:r>
      <w:r>
        <w:rPr>
          <w:rFonts w:hint="eastAsia" w:ascii="仿宋" w:hAnsi="仿宋" w:eastAsia="仿宋" w:cs="仿宋"/>
          <w:color w:val="auto"/>
          <w:sz w:val="28"/>
          <w:szCs w:val="28"/>
          <w:highlight w:val="none"/>
          <w:shd w:val="clear" w:color="auto" w:fill="FFFFFF"/>
        </w:rPr>
        <w:t>存在直接或间接的关联关系（包括但不限于控股、管理关系或同一实际控制人），也未委托其他关联公司参与本项目投标，完全满足比选文件关于关联企业的限制要求。</w:t>
      </w:r>
    </w:p>
    <w:p w14:paraId="6EB4140B">
      <w:pPr>
        <w:keepNext w:val="0"/>
        <w:keepLines w:val="0"/>
        <w:pageBreakBefore w:val="0"/>
        <w:widowControl/>
        <w:kinsoku/>
        <w:wordWrap/>
        <w:overflowPunct/>
        <w:topLinePunct w:val="0"/>
        <w:autoSpaceDE/>
        <w:autoSpaceDN/>
        <w:bidi w:val="0"/>
        <w:spacing w:line="480" w:lineRule="exact"/>
        <w:textAlignment w:val="auto"/>
        <w:outlineLvl w:val="9"/>
        <w:rPr>
          <w:rFonts w:hint="eastAsia" w:ascii="仿宋" w:hAnsi="仿宋" w:eastAsia="仿宋" w:cs="仿宋"/>
          <w:color w:val="auto"/>
          <w:sz w:val="28"/>
          <w:szCs w:val="28"/>
          <w:highlight w:val="none"/>
          <w:shd w:val="clear" w:color="auto" w:fill="FFFFFF"/>
        </w:rPr>
      </w:pPr>
    </w:p>
    <w:p w14:paraId="04642AA2">
      <w:pPr>
        <w:keepNext w:val="0"/>
        <w:keepLines w:val="0"/>
        <w:pageBreakBefore w:val="0"/>
        <w:widowControl/>
        <w:kinsoku/>
        <w:wordWrap/>
        <w:overflowPunct/>
        <w:topLinePunct w:val="0"/>
        <w:autoSpaceDE/>
        <w:autoSpaceDN/>
        <w:bidi w:val="0"/>
        <w:spacing w:line="480" w:lineRule="exact"/>
        <w:textAlignment w:val="auto"/>
        <w:outlineLvl w:val="9"/>
        <w:rPr>
          <w:rFonts w:hint="eastAsia" w:ascii="仿宋" w:hAnsi="仿宋" w:eastAsia="仿宋" w:cs="仿宋"/>
          <w:color w:val="auto"/>
          <w:sz w:val="28"/>
          <w:szCs w:val="28"/>
          <w:highlight w:val="none"/>
          <w:shd w:val="clear" w:color="auto" w:fill="FFFFFF"/>
        </w:rPr>
      </w:pPr>
      <w:r>
        <w:rPr>
          <w:rStyle w:val="20"/>
          <w:rFonts w:hint="eastAsia" w:ascii="仿宋" w:hAnsi="仿宋" w:eastAsia="仿宋" w:cs="仿宋"/>
          <w:color w:val="auto"/>
          <w:sz w:val="28"/>
          <w:szCs w:val="28"/>
          <w:highlight w:val="none"/>
          <w:shd w:val="clear" w:color="auto" w:fill="FFFFFF"/>
        </w:rPr>
        <w:t>联合体要求响应：</w:t>
      </w:r>
      <w:r>
        <w:rPr>
          <w:rFonts w:hint="eastAsia" w:ascii="仿宋" w:hAnsi="仿宋" w:eastAsia="仿宋" w:cs="仿宋"/>
          <w:color w:val="auto"/>
          <w:sz w:val="28"/>
          <w:szCs w:val="28"/>
          <w:highlight w:val="none"/>
          <w:shd w:val="clear" w:color="auto" w:fill="FFFFFF"/>
        </w:rPr>
        <w:br w:type="textWrapping"/>
      </w:r>
      <w:r>
        <w:rPr>
          <w:rFonts w:hint="eastAsia" w:ascii="仿宋" w:hAnsi="仿宋" w:eastAsia="仿宋" w:cs="仿宋"/>
          <w:color w:val="auto"/>
          <w:sz w:val="28"/>
          <w:szCs w:val="28"/>
          <w:highlight w:val="none"/>
          <w:shd w:val="clear" w:color="auto" w:fill="FFFFFF"/>
        </w:rPr>
        <w:t>我公司为独立</w:t>
      </w:r>
      <w:r>
        <w:rPr>
          <w:rFonts w:hint="eastAsia" w:ascii="仿宋" w:hAnsi="仿宋" w:eastAsia="仿宋" w:cs="仿宋"/>
          <w:color w:val="auto"/>
          <w:sz w:val="28"/>
          <w:szCs w:val="28"/>
          <w:highlight w:val="none"/>
          <w:shd w:val="clear" w:color="auto" w:fill="FFFFFF"/>
          <w:lang w:eastAsia="zh-CN"/>
        </w:rPr>
        <w:t>参选人</w:t>
      </w:r>
      <w:r>
        <w:rPr>
          <w:rFonts w:hint="eastAsia" w:ascii="仿宋" w:hAnsi="仿宋" w:eastAsia="仿宋" w:cs="仿宋"/>
          <w:color w:val="auto"/>
          <w:sz w:val="28"/>
          <w:szCs w:val="28"/>
          <w:highlight w:val="none"/>
          <w:shd w:val="clear" w:color="auto" w:fill="FFFFFF"/>
        </w:rPr>
        <w:t>，不采用联合体形式参与本项目投标，完全满足招标文件要求。</w:t>
      </w:r>
    </w:p>
    <w:p w14:paraId="49517331">
      <w:pPr>
        <w:keepNext w:val="0"/>
        <w:keepLines w:val="0"/>
        <w:pageBreakBefore w:val="0"/>
        <w:widowControl/>
        <w:kinsoku/>
        <w:wordWrap/>
        <w:overflowPunct/>
        <w:topLinePunct w:val="0"/>
        <w:autoSpaceDE/>
        <w:autoSpaceDN/>
        <w:bidi w:val="0"/>
        <w:spacing w:line="480" w:lineRule="exact"/>
        <w:textAlignment w:val="auto"/>
        <w:outlineLvl w:val="9"/>
        <w:rPr>
          <w:rFonts w:hint="eastAsia" w:ascii="仿宋" w:hAnsi="仿宋" w:eastAsia="仿宋" w:cs="仿宋"/>
          <w:color w:val="auto"/>
          <w:sz w:val="28"/>
          <w:szCs w:val="28"/>
          <w:highlight w:val="none"/>
          <w:shd w:val="clear" w:color="auto" w:fill="FFFFFF"/>
        </w:rPr>
      </w:pPr>
    </w:p>
    <w:p w14:paraId="52A6A4D1">
      <w:pPr>
        <w:keepNext w:val="0"/>
        <w:keepLines w:val="0"/>
        <w:pageBreakBefore w:val="0"/>
        <w:widowControl/>
        <w:kinsoku/>
        <w:wordWrap/>
        <w:overflowPunct/>
        <w:topLinePunct w:val="0"/>
        <w:autoSpaceDE/>
        <w:autoSpaceDN/>
        <w:bidi w:val="0"/>
        <w:spacing w:line="480" w:lineRule="exact"/>
        <w:textAlignment w:val="auto"/>
        <w:outlineLvl w:val="9"/>
        <w:rPr>
          <w:rFonts w:hint="eastAsia" w:ascii="仿宋" w:hAnsi="仿宋" w:eastAsia="仿宋" w:cs="仿宋"/>
          <w:color w:val="auto"/>
          <w:sz w:val="28"/>
          <w:szCs w:val="28"/>
          <w:highlight w:val="none"/>
          <w:shd w:val="clear" w:color="auto" w:fill="FFFFFF"/>
        </w:rPr>
      </w:pPr>
      <w:r>
        <w:rPr>
          <w:rStyle w:val="20"/>
          <w:rFonts w:hint="eastAsia" w:ascii="仿宋" w:hAnsi="仿宋" w:eastAsia="仿宋" w:cs="仿宋"/>
          <w:color w:val="auto"/>
          <w:sz w:val="28"/>
          <w:szCs w:val="28"/>
          <w:highlight w:val="none"/>
          <w:shd w:val="clear" w:color="auto" w:fill="FFFFFF"/>
        </w:rPr>
        <w:t>增值税要求响应：</w:t>
      </w:r>
      <w:r>
        <w:rPr>
          <w:rFonts w:hint="eastAsia" w:ascii="仿宋" w:hAnsi="仿宋" w:eastAsia="仿宋" w:cs="仿宋"/>
          <w:color w:val="auto"/>
          <w:sz w:val="28"/>
          <w:szCs w:val="28"/>
          <w:highlight w:val="none"/>
          <w:shd w:val="clear" w:color="auto" w:fill="FFFFFF"/>
        </w:rPr>
        <w:br w:type="textWrapping"/>
      </w:r>
      <w:r>
        <w:rPr>
          <w:rFonts w:hint="eastAsia" w:ascii="仿宋" w:hAnsi="仿宋" w:eastAsia="仿宋" w:cs="仿宋"/>
          <w:color w:val="auto"/>
          <w:sz w:val="28"/>
          <w:szCs w:val="28"/>
          <w:highlight w:val="none"/>
          <w:shd w:val="clear" w:color="auto" w:fill="FFFFFF"/>
        </w:rPr>
        <w:t>我公司承诺，若中标，将严格按照招标文件要求开具增值税专用发票（发票类型：☑增值税专用发票 □普通发票），并确保发票信息真实、合法、有效，完全满足比选文件对增值税的相关要求。</w:t>
      </w:r>
    </w:p>
    <w:p w14:paraId="2DB7E502">
      <w:pPr>
        <w:keepNext w:val="0"/>
        <w:keepLines w:val="0"/>
        <w:pageBreakBefore w:val="0"/>
        <w:kinsoku/>
        <w:wordWrap/>
        <w:overflowPunct/>
        <w:topLinePunct w:val="0"/>
        <w:autoSpaceDE/>
        <w:autoSpaceDN/>
        <w:bidi w:val="0"/>
        <w:spacing w:line="480" w:lineRule="exact"/>
        <w:jc w:val="left"/>
        <w:textAlignment w:val="auto"/>
        <w:outlineLvl w:val="9"/>
        <w:rPr>
          <w:rFonts w:hint="eastAsia" w:ascii="仿宋" w:hAnsi="仿宋" w:eastAsia="仿宋" w:cs="仿宋"/>
          <w:color w:val="auto"/>
          <w:sz w:val="28"/>
          <w:szCs w:val="28"/>
          <w:highlight w:val="none"/>
        </w:rPr>
      </w:pPr>
    </w:p>
    <w:p w14:paraId="6F43C705">
      <w:pPr>
        <w:keepNext w:val="0"/>
        <w:keepLines w:val="0"/>
        <w:pageBreakBefore w:val="0"/>
        <w:numPr>
          <w:ilvl w:val="0"/>
          <w:numId w:val="0"/>
        </w:numPr>
        <w:kinsoku/>
        <w:wordWrap/>
        <w:overflowPunct/>
        <w:topLinePunct w:val="0"/>
        <w:autoSpaceDE/>
        <w:autoSpaceDN/>
        <w:bidi w:val="0"/>
        <w:adjustRightInd w:val="0"/>
        <w:snapToGrid w:val="0"/>
        <w:spacing w:line="480" w:lineRule="exact"/>
        <w:jc w:val="center"/>
        <w:textAlignment w:val="auto"/>
        <w:outlineLvl w:val="9"/>
        <w:rPr>
          <w:rFonts w:hint="eastAsia" w:ascii="仿宋" w:hAnsi="仿宋" w:eastAsia="仿宋" w:cs="仿宋"/>
          <w:bCs/>
          <w:color w:val="auto"/>
          <w:kern w:val="44"/>
          <w:sz w:val="28"/>
          <w:szCs w:val="28"/>
          <w:highlight w:val="none"/>
          <w:lang w:val="en-US" w:eastAsia="zh-CN" w:bidi="ar-SA"/>
        </w:rPr>
      </w:pPr>
    </w:p>
    <w:p w14:paraId="6A616DC7">
      <w:pPr>
        <w:keepNext w:val="0"/>
        <w:keepLines w:val="0"/>
        <w:pageBreakBefore w:val="0"/>
        <w:widowControl/>
        <w:kinsoku/>
        <w:wordWrap/>
        <w:overflowPunct/>
        <w:topLinePunct w:val="0"/>
        <w:autoSpaceDE/>
        <w:autoSpaceDN/>
        <w:bidi w:val="0"/>
        <w:spacing w:line="480" w:lineRule="exact"/>
        <w:jc w:val="left"/>
        <w:textAlignment w:val="auto"/>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 xml:space="preserve">公司名称（签字盖章）：                 </w:t>
      </w:r>
    </w:p>
    <w:p w14:paraId="4FD7B8CA">
      <w:pPr>
        <w:keepNext w:val="0"/>
        <w:keepLines w:val="0"/>
        <w:pageBreakBefore w:val="0"/>
        <w:widowControl/>
        <w:kinsoku/>
        <w:wordWrap/>
        <w:overflowPunct/>
        <w:topLinePunct w:val="0"/>
        <w:autoSpaceDE/>
        <w:autoSpaceDN/>
        <w:bidi w:val="0"/>
        <w:spacing w:line="480" w:lineRule="exact"/>
        <w:jc w:val="left"/>
        <w:textAlignment w:val="auto"/>
        <w:rPr>
          <w:rFonts w:hint="eastAsia" w:ascii="仿宋" w:hAnsi="仿宋" w:eastAsia="仿宋" w:cs="仿宋"/>
          <w:b/>
          <w:bCs/>
          <w:color w:val="auto"/>
          <w:kern w:val="0"/>
          <w:sz w:val="28"/>
          <w:szCs w:val="28"/>
          <w:highlight w:val="none"/>
        </w:rPr>
      </w:pPr>
    </w:p>
    <w:p w14:paraId="2C3C131F">
      <w:pPr>
        <w:keepNext w:val="0"/>
        <w:keepLines w:val="0"/>
        <w:pageBreakBefore w:val="0"/>
        <w:widowControl/>
        <w:tabs>
          <w:tab w:val="left" w:pos="2310"/>
        </w:tabs>
        <w:kinsoku/>
        <w:wordWrap/>
        <w:overflowPunct/>
        <w:topLinePunct w:val="0"/>
        <w:autoSpaceDE/>
        <w:autoSpaceDN/>
        <w:bidi w:val="0"/>
        <w:spacing w:line="480" w:lineRule="exact"/>
        <w:jc w:val="left"/>
        <w:textAlignment w:val="auto"/>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lang w:eastAsia="zh-CN"/>
        </w:rPr>
        <w:t>法定代表人</w:t>
      </w:r>
      <w:r>
        <w:rPr>
          <w:rFonts w:hint="eastAsia" w:ascii="仿宋" w:hAnsi="仿宋" w:eastAsia="仿宋" w:cs="仿宋"/>
          <w:b/>
          <w:bCs/>
          <w:color w:val="auto"/>
          <w:kern w:val="0"/>
          <w:sz w:val="28"/>
          <w:szCs w:val="28"/>
          <w:highlight w:val="none"/>
        </w:rPr>
        <w:t>或授权代表人（签字</w:t>
      </w:r>
      <w:r>
        <w:rPr>
          <w:rFonts w:hint="eastAsia" w:ascii="仿宋" w:hAnsi="仿宋" w:eastAsia="仿宋" w:cs="仿宋"/>
          <w:b/>
          <w:bCs/>
          <w:color w:val="auto"/>
          <w:kern w:val="0"/>
          <w:sz w:val="28"/>
          <w:szCs w:val="28"/>
          <w:highlight w:val="none"/>
          <w:lang w:eastAsia="zh-CN"/>
        </w:rPr>
        <w:t>或</w:t>
      </w:r>
      <w:r>
        <w:rPr>
          <w:rFonts w:hint="eastAsia" w:ascii="仿宋" w:hAnsi="仿宋" w:eastAsia="仿宋" w:cs="仿宋"/>
          <w:b/>
          <w:bCs/>
          <w:color w:val="auto"/>
          <w:kern w:val="0"/>
          <w:sz w:val="28"/>
          <w:szCs w:val="28"/>
          <w:highlight w:val="none"/>
        </w:rPr>
        <w:t>盖章）：</w:t>
      </w:r>
    </w:p>
    <w:p w14:paraId="550432BC">
      <w:pPr>
        <w:keepNext w:val="0"/>
        <w:keepLines w:val="0"/>
        <w:pageBreakBefore w:val="0"/>
        <w:widowControl/>
        <w:kinsoku/>
        <w:wordWrap/>
        <w:overflowPunct/>
        <w:topLinePunct w:val="0"/>
        <w:autoSpaceDE/>
        <w:autoSpaceDN/>
        <w:bidi w:val="0"/>
        <w:spacing w:line="480" w:lineRule="exact"/>
        <w:jc w:val="left"/>
        <w:textAlignment w:val="auto"/>
        <w:rPr>
          <w:rFonts w:hint="eastAsia" w:ascii="仿宋" w:hAnsi="仿宋" w:eastAsia="仿宋" w:cs="仿宋"/>
          <w:b/>
          <w:bCs/>
          <w:color w:val="auto"/>
          <w:kern w:val="0"/>
          <w:sz w:val="28"/>
          <w:szCs w:val="28"/>
          <w:highlight w:val="none"/>
        </w:rPr>
      </w:pPr>
    </w:p>
    <w:p w14:paraId="27AB7C1E">
      <w:pPr>
        <w:keepNext w:val="0"/>
        <w:keepLines w:val="0"/>
        <w:pageBreakBefore w:val="0"/>
        <w:widowControl/>
        <w:kinsoku/>
        <w:wordWrap/>
        <w:overflowPunct/>
        <w:topLinePunct w:val="0"/>
        <w:autoSpaceDE/>
        <w:autoSpaceDN/>
        <w:bidi w:val="0"/>
        <w:spacing w:line="480" w:lineRule="exact"/>
        <w:jc w:val="left"/>
        <w:textAlignment w:val="auto"/>
        <w:rPr>
          <w:rFonts w:hint="eastAsia" w:ascii="仿宋" w:hAnsi="仿宋" w:eastAsia="仿宋" w:cs="仿宋"/>
          <w:b/>
          <w:bCs/>
          <w:color w:val="auto"/>
          <w:kern w:val="0"/>
          <w:sz w:val="28"/>
          <w:szCs w:val="28"/>
          <w:highlight w:val="none"/>
          <w:lang w:val="en-US" w:eastAsia="zh-CN"/>
        </w:rPr>
      </w:pPr>
      <w:r>
        <w:rPr>
          <w:rFonts w:hint="eastAsia" w:ascii="仿宋" w:hAnsi="仿宋" w:eastAsia="仿宋" w:cs="仿宋"/>
          <w:b/>
          <w:bCs/>
          <w:color w:val="auto"/>
          <w:kern w:val="0"/>
          <w:sz w:val="28"/>
          <w:szCs w:val="28"/>
          <w:highlight w:val="none"/>
          <w:lang w:val="en-US" w:eastAsia="zh-CN"/>
        </w:rPr>
        <w:t xml:space="preserve">   </w:t>
      </w:r>
      <w:r>
        <w:rPr>
          <w:rFonts w:hint="eastAsia" w:ascii="仿宋" w:hAnsi="仿宋" w:eastAsia="仿宋" w:cs="仿宋"/>
          <w:b/>
          <w:bCs/>
          <w:color w:val="auto"/>
          <w:kern w:val="0"/>
          <w:sz w:val="28"/>
          <w:szCs w:val="28"/>
          <w:highlight w:val="none"/>
        </w:rPr>
        <w:t xml:space="preserve">  年  </w:t>
      </w:r>
      <w:r>
        <w:rPr>
          <w:rFonts w:hint="eastAsia" w:ascii="仿宋" w:hAnsi="仿宋" w:eastAsia="仿宋" w:cs="仿宋"/>
          <w:b/>
          <w:bCs/>
          <w:color w:val="auto"/>
          <w:kern w:val="0"/>
          <w:sz w:val="28"/>
          <w:szCs w:val="28"/>
          <w:highlight w:val="none"/>
          <w:lang w:val="en-US" w:eastAsia="zh-CN"/>
        </w:rPr>
        <w:t xml:space="preserve">  </w:t>
      </w:r>
      <w:r>
        <w:rPr>
          <w:rFonts w:hint="eastAsia" w:ascii="仿宋" w:hAnsi="仿宋" w:eastAsia="仿宋" w:cs="仿宋"/>
          <w:b/>
          <w:bCs/>
          <w:color w:val="auto"/>
          <w:kern w:val="0"/>
          <w:sz w:val="28"/>
          <w:szCs w:val="28"/>
          <w:highlight w:val="none"/>
        </w:rPr>
        <w:t xml:space="preserve"> 月  </w:t>
      </w:r>
      <w:r>
        <w:rPr>
          <w:rFonts w:hint="eastAsia" w:ascii="仿宋" w:hAnsi="仿宋" w:eastAsia="仿宋" w:cs="仿宋"/>
          <w:b/>
          <w:bCs/>
          <w:color w:val="auto"/>
          <w:kern w:val="0"/>
          <w:sz w:val="28"/>
          <w:szCs w:val="28"/>
          <w:highlight w:val="none"/>
          <w:lang w:val="en-US" w:eastAsia="zh-CN"/>
        </w:rPr>
        <w:t xml:space="preserve">  </w:t>
      </w:r>
      <w:r>
        <w:rPr>
          <w:rFonts w:hint="eastAsia" w:ascii="仿宋" w:hAnsi="仿宋" w:eastAsia="仿宋" w:cs="仿宋"/>
          <w:b/>
          <w:bCs/>
          <w:color w:val="auto"/>
          <w:kern w:val="0"/>
          <w:sz w:val="28"/>
          <w:szCs w:val="28"/>
          <w:highlight w:val="none"/>
        </w:rPr>
        <w:t xml:space="preserve"> 日</w:t>
      </w:r>
      <w:r>
        <w:rPr>
          <w:rFonts w:hint="eastAsia" w:ascii="仿宋" w:hAnsi="仿宋" w:eastAsia="仿宋" w:cs="仿宋"/>
          <w:b/>
          <w:bCs/>
          <w:color w:val="auto"/>
          <w:kern w:val="0"/>
          <w:sz w:val="28"/>
          <w:szCs w:val="28"/>
          <w:highlight w:val="none"/>
          <w:lang w:val="en-US" w:eastAsia="zh-CN"/>
        </w:rPr>
        <w:t xml:space="preserve"> </w:t>
      </w:r>
    </w:p>
    <w:p w14:paraId="0FE8F776">
      <w:pPr>
        <w:rPr>
          <w:rFonts w:hint="eastAsia"/>
          <w:sz w:val="24"/>
          <w:szCs w:val="24"/>
          <w:lang w:val="en-US" w:eastAsia="zh-CN"/>
        </w:rPr>
      </w:pPr>
    </w:p>
    <w:p w14:paraId="0B15BE10">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jc w:val="center"/>
        <w:textAlignment w:val="auto"/>
        <w:outlineLvl w:val="0"/>
        <w:rPr>
          <w:rFonts w:hint="default"/>
          <w:color w:val="auto"/>
          <w:highlight w:val="none"/>
          <w:lang w:val="en-US" w:eastAsia="zh-CN"/>
        </w:rPr>
      </w:pPr>
      <w:r>
        <w:rPr>
          <w:rFonts w:hint="eastAsia" w:ascii="Calibri" w:hAnsi="Calibri" w:eastAsia="方正小标宋简体" w:cs="Times New Roman"/>
          <w:b w:val="0"/>
          <w:bCs/>
          <w:color w:val="auto"/>
          <w:kern w:val="44"/>
          <w:sz w:val="44"/>
          <w:szCs w:val="44"/>
          <w:highlight w:val="none"/>
          <w:lang w:val="en-US" w:eastAsia="zh-CN" w:bidi="ar-SA"/>
        </w:rPr>
        <w:br w:type="page"/>
      </w:r>
      <w:r>
        <w:rPr>
          <w:rFonts w:hint="eastAsia" w:ascii="Calibri" w:hAnsi="Calibri" w:eastAsia="方正小标宋简体" w:cs="Times New Roman"/>
          <w:b w:val="0"/>
          <w:bCs/>
          <w:color w:val="auto"/>
          <w:kern w:val="44"/>
          <w:sz w:val="44"/>
          <w:szCs w:val="44"/>
          <w:highlight w:val="none"/>
          <w:lang w:val="en-US" w:eastAsia="zh-CN" w:bidi="ar-SA"/>
        </w:rPr>
        <w:t>第四章  评标办法（最低投标价法）</w:t>
      </w:r>
    </w:p>
    <w:tbl>
      <w:tblPr>
        <w:tblStyle w:val="17"/>
        <w:tblW w:w="945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96"/>
        <w:gridCol w:w="1154"/>
        <w:gridCol w:w="2008"/>
        <w:gridCol w:w="5200"/>
      </w:tblGrid>
      <w:tr w14:paraId="7FB74E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09" w:hRule="atLeast"/>
          <w:tblHeader/>
          <w:jc w:val="center"/>
        </w:trPr>
        <w:tc>
          <w:tcPr>
            <w:tcW w:w="2250" w:type="dxa"/>
            <w:gridSpan w:val="2"/>
            <w:tcBorders>
              <w:top w:val="single" w:color="auto" w:sz="4" w:space="0"/>
              <w:left w:val="single" w:color="auto" w:sz="4" w:space="0"/>
              <w:bottom w:val="single" w:color="auto" w:sz="4" w:space="0"/>
              <w:right w:val="single" w:color="auto" w:sz="4" w:space="0"/>
            </w:tcBorders>
            <w:noWrap w:val="0"/>
            <w:vAlign w:val="center"/>
          </w:tcPr>
          <w:p w14:paraId="7EA23C29">
            <w:pPr>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条款号</w:t>
            </w:r>
          </w:p>
        </w:tc>
        <w:tc>
          <w:tcPr>
            <w:tcW w:w="2008" w:type="dxa"/>
            <w:tcBorders>
              <w:top w:val="single" w:color="auto" w:sz="4" w:space="0"/>
              <w:left w:val="single" w:color="auto" w:sz="4" w:space="0"/>
              <w:bottom w:val="single" w:color="auto" w:sz="4" w:space="0"/>
              <w:right w:val="single" w:color="auto" w:sz="4" w:space="0"/>
            </w:tcBorders>
            <w:noWrap w:val="0"/>
            <w:vAlign w:val="center"/>
          </w:tcPr>
          <w:p w14:paraId="55380837">
            <w:pPr>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评审因素</w:t>
            </w:r>
          </w:p>
        </w:tc>
        <w:tc>
          <w:tcPr>
            <w:tcW w:w="5200" w:type="dxa"/>
            <w:tcBorders>
              <w:top w:val="single" w:color="auto" w:sz="4" w:space="0"/>
              <w:left w:val="single" w:color="auto" w:sz="4" w:space="0"/>
              <w:bottom w:val="single" w:color="auto" w:sz="4" w:space="0"/>
              <w:right w:val="single" w:color="auto" w:sz="4" w:space="0"/>
            </w:tcBorders>
            <w:noWrap w:val="0"/>
            <w:vAlign w:val="center"/>
          </w:tcPr>
          <w:p w14:paraId="3CA05B33">
            <w:pPr>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评审标准</w:t>
            </w:r>
          </w:p>
        </w:tc>
      </w:tr>
      <w:tr w14:paraId="46A35F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17" w:hRule="atLeast"/>
          <w:jc w:val="center"/>
        </w:trPr>
        <w:tc>
          <w:tcPr>
            <w:tcW w:w="1096" w:type="dxa"/>
            <w:vMerge w:val="restart"/>
            <w:tcBorders>
              <w:top w:val="single" w:color="auto" w:sz="4" w:space="0"/>
              <w:left w:val="single" w:color="auto" w:sz="4" w:space="0"/>
              <w:right w:val="single" w:color="auto" w:sz="4" w:space="0"/>
            </w:tcBorders>
            <w:noWrap w:val="0"/>
            <w:vAlign w:val="center"/>
          </w:tcPr>
          <w:p w14:paraId="45C985CD">
            <w:pPr>
              <w:widowControl/>
              <w:spacing w:line="360" w:lineRule="exact"/>
              <w:jc w:val="center"/>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1.1</w:t>
            </w:r>
          </w:p>
        </w:tc>
        <w:tc>
          <w:tcPr>
            <w:tcW w:w="1154" w:type="dxa"/>
            <w:vMerge w:val="restart"/>
            <w:tcBorders>
              <w:top w:val="single" w:color="auto" w:sz="4" w:space="0"/>
              <w:left w:val="single" w:color="auto" w:sz="4" w:space="0"/>
              <w:right w:val="single" w:color="auto" w:sz="4" w:space="0"/>
            </w:tcBorders>
            <w:noWrap w:val="0"/>
            <w:vAlign w:val="center"/>
          </w:tcPr>
          <w:p w14:paraId="5F852355">
            <w:pPr>
              <w:widowControl/>
              <w:spacing w:line="360" w:lineRule="exact"/>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报价评审</w:t>
            </w:r>
          </w:p>
          <w:p w14:paraId="18A50A85">
            <w:pPr>
              <w:widowControl/>
              <w:spacing w:line="360" w:lineRule="exact"/>
              <w:jc w:val="center"/>
              <w:rPr>
                <w:rFonts w:hint="eastAsia" w:ascii="仿宋" w:hAnsi="仿宋" w:eastAsia="仿宋" w:cs="仿宋"/>
                <w:color w:val="auto"/>
                <w:kern w:val="0"/>
                <w:sz w:val="18"/>
                <w:szCs w:val="18"/>
                <w:highlight w:val="none"/>
              </w:rPr>
            </w:pPr>
          </w:p>
        </w:tc>
        <w:tc>
          <w:tcPr>
            <w:tcW w:w="2008" w:type="dxa"/>
            <w:vMerge w:val="restart"/>
            <w:tcBorders>
              <w:top w:val="single" w:color="auto" w:sz="4" w:space="0"/>
              <w:left w:val="single" w:color="auto" w:sz="4" w:space="0"/>
              <w:right w:val="single" w:color="auto" w:sz="4" w:space="0"/>
            </w:tcBorders>
            <w:noWrap w:val="0"/>
            <w:vAlign w:val="center"/>
          </w:tcPr>
          <w:p w14:paraId="153D6716">
            <w:pPr>
              <w:widowControl/>
              <w:spacing w:line="36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投标报价</w:t>
            </w:r>
          </w:p>
        </w:tc>
        <w:tc>
          <w:tcPr>
            <w:tcW w:w="5200" w:type="dxa"/>
            <w:tcBorders>
              <w:top w:val="single" w:color="auto" w:sz="4" w:space="0"/>
              <w:left w:val="single" w:color="auto" w:sz="4" w:space="0"/>
              <w:bottom w:val="single" w:color="auto" w:sz="4" w:space="0"/>
              <w:right w:val="single" w:color="auto" w:sz="4" w:space="0"/>
            </w:tcBorders>
            <w:noWrap w:val="0"/>
            <w:vAlign w:val="center"/>
          </w:tcPr>
          <w:p w14:paraId="470AFC97">
            <w:pPr>
              <w:keepNext w:val="0"/>
              <w:keepLines w:val="0"/>
              <w:pageBreakBefore w:val="0"/>
              <w:widowControl/>
              <w:kinsoku/>
              <w:wordWrap/>
              <w:overflowPunct/>
              <w:topLinePunct w:val="0"/>
              <w:autoSpaceDE/>
              <w:autoSpaceDN/>
              <w:bidi w:val="0"/>
              <w:adjustRightInd/>
              <w:snapToGrid/>
              <w:spacing w:line="360" w:lineRule="exact"/>
              <w:ind w:firstLine="420" w:firstLineChars="200"/>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报价评审：评标委员会检查投标报价是否有算术错误，并按比选文件要求进行报价评审，未按“附件7”要求进行投标报价的视为无效报价。</w:t>
            </w:r>
          </w:p>
        </w:tc>
      </w:tr>
      <w:tr w14:paraId="4BA551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61" w:hRule="atLeast"/>
          <w:jc w:val="center"/>
        </w:trPr>
        <w:tc>
          <w:tcPr>
            <w:tcW w:w="1096" w:type="dxa"/>
            <w:vMerge w:val="continue"/>
            <w:tcBorders>
              <w:left w:val="single" w:color="auto" w:sz="4" w:space="0"/>
              <w:right w:val="single" w:color="auto" w:sz="4" w:space="0"/>
            </w:tcBorders>
            <w:noWrap w:val="0"/>
            <w:vAlign w:val="center"/>
          </w:tcPr>
          <w:p w14:paraId="017488F9">
            <w:pPr>
              <w:widowControl/>
              <w:spacing w:line="360" w:lineRule="exact"/>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noWrap w:val="0"/>
            <w:vAlign w:val="center"/>
          </w:tcPr>
          <w:p w14:paraId="04439F0D">
            <w:pPr>
              <w:widowControl/>
              <w:spacing w:line="360" w:lineRule="exact"/>
              <w:jc w:val="center"/>
              <w:rPr>
                <w:rFonts w:hint="eastAsia" w:ascii="仿宋" w:hAnsi="仿宋" w:eastAsia="仿宋" w:cs="仿宋"/>
                <w:color w:val="auto"/>
                <w:kern w:val="0"/>
                <w:sz w:val="18"/>
                <w:szCs w:val="18"/>
                <w:highlight w:val="none"/>
              </w:rPr>
            </w:pPr>
          </w:p>
        </w:tc>
        <w:tc>
          <w:tcPr>
            <w:tcW w:w="2008" w:type="dxa"/>
            <w:vMerge w:val="continue"/>
            <w:tcBorders>
              <w:left w:val="single" w:color="auto" w:sz="4" w:space="0"/>
              <w:right w:val="single" w:color="auto" w:sz="4" w:space="0"/>
            </w:tcBorders>
            <w:noWrap w:val="0"/>
            <w:vAlign w:val="center"/>
          </w:tcPr>
          <w:p w14:paraId="37A4C221">
            <w:pPr>
              <w:widowControl/>
              <w:spacing w:line="360" w:lineRule="exact"/>
              <w:jc w:val="center"/>
              <w:rPr>
                <w:rFonts w:hint="eastAsia" w:ascii="仿宋" w:hAnsi="仿宋" w:eastAsia="仿宋" w:cs="仿宋"/>
                <w:color w:val="auto"/>
                <w:kern w:val="0"/>
                <w:szCs w:val="21"/>
                <w:highlight w:val="none"/>
              </w:rPr>
            </w:pPr>
          </w:p>
        </w:tc>
        <w:tc>
          <w:tcPr>
            <w:tcW w:w="5200" w:type="dxa"/>
            <w:tcBorders>
              <w:top w:val="single" w:color="auto" w:sz="4" w:space="0"/>
              <w:left w:val="single" w:color="auto" w:sz="4" w:space="0"/>
              <w:bottom w:val="single" w:color="auto" w:sz="4" w:space="0"/>
              <w:right w:val="single" w:color="auto" w:sz="4" w:space="0"/>
            </w:tcBorders>
            <w:noWrap w:val="0"/>
            <w:vAlign w:val="center"/>
          </w:tcPr>
          <w:p w14:paraId="177CF600">
            <w:pPr>
              <w:keepNext w:val="0"/>
              <w:keepLines w:val="0"/>
              <w:pageBreakBefore w:val="0"/>
              <w:widowControl/>
              <w:kinsoku/>
              <w:wordWrap/>
              <w:overflowPunct/>
              <w:topLinePunct w:val="0"/>
              <w:autoSpaceDE/>
              <w:autoSpaceDN/>
              <w:bidi w:val="0"/>
              <w:adjustRightInd/>
              <w:snapToGrid/>
              <w:spacing w:line="360" w:lineRule="exact"/>
              <w:ind w:firstLine="420" w:firstLineChars="200"/>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报价计算：评标委员会对各投标人的报价进行计算，取所有投标人报价平均值的85%作为报价警戒线，报价低于报价警戒线的视为无效报价。</w:t>
            </w:r>
          </w:p>
        </w:tc>
      </w:tr>
      <w:tr w14:paraId="732DA3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61" w:hRule="atLeast"/>
          <w:jc w:val="center"/>
        </w:trPr>
        <w:tc>
          <w:tcPr>
            <w:tcW w:w="1096" w:type="dxa"/>
            <w:vMerge w:val="continue"/>
            <w:tcBorders>
              <w:left w:val="single" w:color="auto" w:sz="4" w:space="0"/>
              <w:right w:val="single" w:color="auto" w:sz="4" w:space="0"/>
            </w:tcBorders>
            <w:noWrap w:val="0"/>
            <w:vAlign w:val="center"/>
          </w:tcPr>
          <w:p w14:paraId="61B59694">
            <w:pPr>
              <w:widowControl/>
              <w:spacing w:line="360" w:lineRule="exact"/>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noWrap w:val="0"/>
            <w:vAlign w:val="center"/>
          </w:tcPr>
          <w:p w14:paraId="14D73076">
            <w:pPr>
              <w:widowControl/>
              <w:spacing w:line="360" w:lineRule="exact"/>
              <w:jc w:val="center"/>
              <w:rPr>
                <w:rFonts w:hint="eastAsia" w:ascii="仿宋" w:hAnsi="仿宋" w:eastAsia="仿宋" w:cs="仿宋"/>
                <w:color w:val="auto"/>
                <w:kern w:val="0"/>
                <w:sz w:val="18"/>
                <w:szCs w:val="18"/>
                <w:highlight w:val="none"/>
              </w:rPr>
            </w:pPr>
          </w:p>
        </w:tc>
        <w:tc>
          <w:tcPr>
            <w:tcW w:w="2008" w:type="dxa"/>
            <w:vMerge w:val="continue"/>
            <w:tcBorders>
              <w:left w:val="single" w:color="auto" w:sz="4" w:space="0"/>
              <w:right w:val="single" w:color="auto" w:sz="4" w:space="0"/>
            </w:tcBorders>
            <w:noWrap w:val="0"/>
            <w:vAlign w:val="center"/>
          </w:tcPr>
          <w:p w14:paraId="415ADCE4">
            <w:pPr>
              <w:widowControl/>
              <w:spacing w:line="360" w:lineRule="exact"/>
              <w:jc w:val="center"/>
              <w:rPr>
                <w:rFonts w:hint="eastAsia" w:ascii="仿宋" w:hAnsi="仿宋" w:eastAsia="仿宋" w:cs="仿宋"/>
                <w:color w:val="auto"/>
                <w:kern w:val="0"/>
                <w:szCs w:val="21"/>
                <w:highlight w:val="none"/>
              </w:rPr>
            </w:pPr>
          </w:p>
        </w:tc>
        <w:tc>
          <w:tcPr>
            <w:tcW w:w="5200" w:type="dxa"/>
            <w:tcBorders>
              <w:top w:val="single" w:color="auto" w:sz="4" w:space="0"/>
              <w:left w:val="single" w:color="auto" w:sz="4" w:space="0"/>
              <w:bottom w:val="single" w:color="auto" w:sz="4" w:space="0"/>
              <w:right w:val="single" w:color="auto" w:sz="4" w:space="0"/>
            </w:tcBorders>
            <w:noWrap w:val="0"/>
            <w:vAlign w:val="center"/>
          </w:tcPr>
          <w:p w14:paraId="409812ED">
            <w:pPr>
              <w:keepNext w:val="0"/>
              <w:keepLines w:val="0"/>
              <w:pageBreakBefore w:val="0"/>
              <w:widowControl/>
              <w:kinsoku/>
              <w:wordWrap/>
              <w:overflowPunct/>
              <w:topLinePunct w:val="0"/>
              <w:autoSpaceDE/>
              <w:autoSpaceDN/>
              <w:bidi w:val="0"/>
              <w:adjustRightInd/>
              <w:snapToGrid/>
              <w:spacing w:line="360" w:lineRule="exact"/>
              <w:ind w:firstLine="420" w:firstLineChars="200"/>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统计排序：评标委员会将有效投标报价按从低到高的原则进行排序，最低报价相同的，按现场签到的先后时间顺序确定排序。</w:t>
            </w:r>
          </w:p>
        </w:tc>
      </w:tr>
      <w:tr w14:paraId="430EA4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31" w:hRule="atLeast"/>
          <w:jc w:val="center"/>
        </w:trPr>
        <w:tc>
          <w:tcPr>
            <w:tcW w:w="1096" w:type="dxa"/>
            <w:vMerge w:val="continue"/>
            <w:tcBorders>
              <w:left w:val="single" w:color="auto" w:sz="4" w:space="0"/>
              <w:right w:val="single" w:color="auto" w:sz="4" w:space="0"/>
            </w:tcBorders>
            <w:noWrap w:val="0"/>
            <w:vAlign w:val="center"/>
          </w:tcPr>
          <w:p w14:paraId="6F513072">
            <w:pPr>
              <w:widowControl/>
              <w:spacing w:line="360" w:lineRule="exact"/>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noWrap w:val="0"/>
            <w:vAlign w:val="center"/>
          </w:tcPr>
          <w:p w14:paraId="003E1A35">
            <w:pPr>
              <w:widowControl/>
              <w:spacing w:line="360" w:lineRule="exact"/>
              <w:jc w:val="center"/>
              <w:rPr>
                <w:rFonts w:hint="eastAsia" w:ascii="仿宋" w:hAnsi="仿宋" w:eastAsia="仿宋" w:cs="仿宋"/>
                <w:color w:val="auto"/>
                <w:kern w:val="0"/>
                <w:sz w:val="18"/>
                <w:szCs w:val="18"/>
                <w:highlight w:val="none"/>
              </w:rPr>
            </w:pPr>
          </w:p>
        </w:tc>
        <w:tc>
          <w:tcPr>
            <w:tcW w:w="2008" w:type="dxa"/>
            <w:vMerge w:val="continue"/>
            <w:tcBorders>
              <w:left w:val="single" w:color="auto" w:sz="4" w:space="0"/>
              <w:bottom w:val="single" w:color="auto" w:sz="4" w:space="0"/>
              <w:right w:val="single" w:color="auto" w:sz="4" w:space="0"/>
            </w:tcBorders>
            <w:noWrap w:val="0"/>
            <w:vAlign w:val="center"/>
          </w:tcPr>
          <w:p w14:paraId="56FE51F9">
            <w:pPr>
              <w:widowControl/>
              <w:spacing w:line="360" w:lineRule="exact"/>
              <w:jc w:val="center"/>
              <w:rPr>
                <w:rFonts w:hint="eastAsia" w:ascii="仿宋" w:hAnsi="仿宋" w:eastAsia="仿宋" w:cs="仿宋"/>
                <w:color w:val="auto"/>
                <w:kern w:val="0"/>
                <w:szCs w:val="21"/>
                <w:highlight w:val="none"/>
              </w:rPr>
            </w:pPr>
          </w:p>
        </w:tc>
        <w:tc>
          <w:tcPr>
            <w:tcW w:w="5200" w:type="dxa"/>
            <w:tcBorders>
              <w:top w:val="single" w:color="auto" w:sz="4" w:space="0"/>
              <w:left w:val="single" w:color="auto" w:sz="4" w:space="0"/>
              <w:bottom w:val="single" w:color="auto" w:sz="4" w:space="0"/>
              <w:right w:val="single" w:color="auto" w:sz="4" w:space="0"/>
            </w:tcBorders>
            <w:noWrap w:val="0"/>
            <w:vAlign w:val="center"/>
          </w:tcPr>
          <w:p w14:paraId="33323069">
            <w:pPr>
              <w:keepNext w:val="0"/>
              <w:keepLines w:val="0"/>
              <w:pageBreakBefore w:val="0"/>
              <w:widowControl/>
              <w:kinsoku/>
              <w:wordWrap/>
              <w:overflowPunct/>
              <w:topLinePunct w:val="0"/>
              <w:autoSpaceDE/>
              <w:autoSpaceDN/>
              <w:bidi w:val="0"/>
              <w:adjustRightInd/>
              <w:snapToGrid/>
              <w:spacing w:line="360" w:lineRule="exact"/>
              <w:ind w:firstLine="420" w:firstLineChars="200"/>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选取报价排序前3名的投标人进入资格评审阶段，由评标委员会对照比选文件要求对其资质、人员、业绩、信用等进行评审。</w:t>
            </w:r>
          </w:p>
        </w:tc>
      </w:tr>
      <w:tr w14:paraId="6CACE5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20" w:hRule="atLeast"/>
          <w:jc w:val="center"/>
        </w:trPr>
        <w:tc>
          <w:tcPr>
            <w:tcW w:w="1096" w:type="dxa"/>
            <w:vMerge w:val="continue"/>
            <w:tcBorders>
              <w:left w:val="single" w:color="auto" w:sz="4" w:space="0"/>
              <w:right w:val="single" w:color="auto" w:sz="4" w:space="0"/>
            </w:tcBorders>
            <w:noWrap w:val="0"/>
            <w:vAlign w:val="center"/>
          </w:tcPr>
          <w:p w14:paraId="18631F48">
            <w:pPr>
              <w:widowControl/>
              <w:spacing w:line="360" w:lineRule="exact"/>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noWrap w:val="0"/>
            <w:vAlign w:val="center"/>
          </w:tcPr>
          <w:p w14:paraId="1FDEB078">
            <w:pPr>
              <w:widowControl/>
              <w:spacing w:line="360" w:lineRule="exact"/>
              <w:jc w:val="center"/>
              <w:rPr>
                <w:rFonts w:hint="eastAsia" w:ascii="仿宋" w:hAnsi="仿宋" w:eastAsia="仿宋" w:cs="仿宋"/>
                <w:color w:val="auto"/>
                <w:kern w:val="0"/>
                <w:szCs w:val="21"/>
                <w:highlight w:val="none"/>
              </w:rPr>
            </w:pPr>
          </w:p>
        </w:tc>
        <w:tc>
          <w:tcPr>
            <w:tcW w:w="7208" w:type="dxa"/>
            <w:gridSpan w:val="2"/>
            <w:tcBorders>
              <w:top w:val="single" w:color="auto" w:sz="4" w:space="0"/>
              <w:left w:val="single" w:color="auto" w:sz="4" w:space="0"/>
              <w:bottom w:val="single" w:color="auto" w:sz="4" w:space="0"/>
              <w:right w:val="single" w:color="auto" w:sz="4" w:space="0"/>
            </w:tcBorders>
            <w:noWrap w:val="0"/>
            <w:vAlign w:val="center"/>
          </w:tcPr>
          <w:p w14:paraId="04BE23A9">
            <w:pPr>
              <w:widowControl/>
              <w:spacing w:line="360" w:lineRule="exact"/>
              <w:ind w:firstLine="422" w:firstLineChars="200"/>
              <w:rPr>
                <w:rFonts w:hint="eastAsia" w:ascii="仿宋" w:hAnsi="仿宋" w:eastAsia="仿宋" w:cs="仿宋"/>
                <w:color w:val="auto"/>
                <w:kern w:val="0"/>
                <w:szCs w:val="21"/>
                <w:highlight w:val="none"/>
                <w:lang w:val="en-US" w:eastAsia="zh-CN"/>
              </w:rPr>
            </w:pPr>
            <w:r>
              <w:rPr>
                <w:rFonts w:hint="eastAsia" w:ascii="仿宋" w:hAnsi="仿宋" w:eastAsia="仿宋" w:cs="仿宋"/>
                <w:b/>
                <w:color w:val="auto"/>
                <w:kern w:val="0"/>
                <w:szCs w:val="21"/>
                <w:highlight w:val="none"/>
                <w:lang w:val="en-US" w:eastAsia="zh-CN"/>
              </w:rPr>
              <w:t>若报价</w:t>
            </w:r>
            <w:r>
              <w:rPr>
                <w:rFonts w:hint="eastAsia" w:ascii="仿宋" w:hAnsi="仿宋" w:eastAsia="仿宋" w:cs="仿宋"/>
                <w:b/>
                <w:color w:val="auto"/>
                <w:kern w:val="0"/>
                <w:szCs w:val="21"/>
                <w:highlight w:val="none"/>
              </w:rPr>
              <w:t>评审标准不通过，</w:t>
            </w:r>
            <w:r>
              <w:rPr>
                <w:rFonts w:hint="eastAsia" w:ascii="仿宋" w:hAnsi="仿宋" w:eastAsia="仿宋" w:cs="仿宋"/>
                <w:b/>
                <w:color w:val="auto"/>
                <w:kern w:val="0"/>
                <w:szCs w:val="21"/>
                <w:highlight w:val="none"/>
                <w:lang w:val="en-US" w:eastAsia="zh-CN"/>
              </w:rPr>
              <w:t>则</w:t>
            </w:r>
            <w:r>
              <w:rPr>
                <w:rFonts w:hint="eastAsia" w:ascii="仿宋" w:hAnsi="仿宋" w:eastAsia="仿宋" w:cs="仿宋"/>
                <w:b/>
                <w:color w:val="auto"/>
                <w:kern w:val="0"/>
                <w:szCs w:val="21"/>
                <w:highlight w:val="none"/>
              </w:rPr>
              <w:t>不进入下一步评审，应当否决其</w:t>
            </w:r>
            <w:r>
              <w:rPr>
                <w:rFonts w:hint="eastAsia" w:ascii="仿宋" w:hAnsi="仿宋" w:eastAsia="仿宋" w:cs="仿宋"/>
                <w:b/>
                <w:color w:val="auto"/>
                <w:kern w:val="0"/>
                <w:szCs w:val="21"/>
                <w:highlight w:val="none"/>
                <w:lang w:val="en-US" w:eastAsia="zh-CN"/>
              </w:rPr>
              <w:t>投标</w:t>
            </w:r>
            <w:r>
              <w:rPr>
                <w:rFonts w:hint="eastAsia" w:ascii="仿宋" w:hAnsi="仿宋" w:eastAsia="仿宋" w:cs="仿宋"/>
                <w:b/>
                <w:color w:val="auto"/>
                <w:kern w:val="0"/>
                <w:szCs w:val="21"/>
                <w:highlight w:val="none"/>
                <w:lang w:eastAsia="zh-CN"/>
              </w:rPr>
              <w:t>。</w:t>
            </w:r>
          </w:p>
        </w:tc>
      </w:tr>
    </w:tbl>
    <w:p w14:paraId="73C89015">
      <w:pPr>
        <w:pStyle w:val="23"/>
        <w:rPr>
          <w:rFonts w:hint="default"/>
          <w:color w:val="auto"/>
          <w:highlight w:val="none"/>
          <w:lang w:val="en-US" w:eastAsia="zh-CN"/>
        </w:rPr>
        <w:sectPr>
          <w:pgSz w:w="11906" w:h="16838"/>
          <w:pgMar w:top="1440" w:right="1800" w:bottom="1440" w:left="1800" w:header="851" w:footer="992" w:gutter="0"/>
          <w:pgNumType w:fmt="decimal"/>
          <w:cols w:space="720" w:num="1"/>
          <w:docGrid w:type="lines" w:linePitch="312" w:charSpace="0"/>
        </w:sectPr>
      </w:pPr>
    </w:p>
    <w:tbl>
      <w:tblPr>
        <w:tblStyle w:val="17"/>
        <w:tblW w:w="9512"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23"/>
        <w:gridCol w:w="2"/>
        <w:gridCol w:w="1125"/>
        <w:gridCol w:w="21"/>
        <w:gridCol w:w="2221"/>
        <w:gridCol w:w="4966"/>
        <w:gridCol w:w="54"/>
      </w:tblGrid>
      <w:tr w14:paraId="092E77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077" w:hRule="atLeast"/>
          <w:jc w:val="center"/>
        </w:trPr>
        <w:tc>
          <w:tcPr>
            <w:tcW w:w="1123" w:type="dxa"/>
            <w:vMerge w:val="restart"/>
            <w:tcBorders>
              <w:top w:val="single" w:color="auto" w:sz="4" w:space="0"/>
              <w:left w:val="single" w:color="auto" w:sz="4" w:space="0"/>
              <w:right w:val="single" w:color="auto" w:sz="4" w:space="0"/>
            </w:tcBorders>
            <w:noWrap w:val="0"/>
            <w:vAlign w:val="center"/>
          </w:tcPr>
          <w:p w14:paraId="28696923">
            <w:pPr>
              <w:widowControl/>
              <w:spacing w:line="360" w:lineRule="exact"/>
              <w:ind w:left="0" w:leftChars="0" w:right="0" w:rightChars="0" w:firstLine="0" w:firstLineChars="0"/>
              <w:jc w:val="center"/>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1.2</w:t>
            </w:r>
          </w:p>
        </w:tc>
        <w:tc>
          <w:tcPr>
            <w:tcW w:w="1148" w:type="dxa"/>
            <w:gridSpan w:val="3"/>
            <w:vMerge w:val="restart"/>
            <w:tcBorders>
              <w:top w:val="single" w:color="auto" w:sz="4" w:space="0"/>
              <w:left w:val="single" w:color="auto" w:sz="4" w:space="0"/>
              <w:right w:val="single" w:color="auto" w:sz="4" w:space="0"/>
            </w:tcBorders>
            <w:noWrap w:val="0"/>
            <w:vAlign w:val="center"/>
          </w:tcPr>
          <w:p w14:paraId="2FA09AAD">
            <w:pPr>
              <w:widowControl/>
              <w:spacing w:line="360" w:lineRule="exact"/>
              <w:ind w:left="0" w:leftChars="0" w:right="0" w:rightChars="0" w:firstLine="0" w:firstLineChars="0"/>
              <w:jc w:val="center"/>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资格评审标准</w:t>
            </w:r>
          </w:p>
        </w:tc>
        <w:tc>
          <w:tcPr>
            <w:tcW w:w="2221" w:type="dxa"/>
            <w:tcBorders>
              <w:top w:val="single" w:color="auto" w:sz="4" w:space="0"/>
              <w:left w:val="single" w:color="auto" w:sz="4" w:space="0"/>
              <w:bottom w:val="single" w:color="auto" w:sz="4" w:space="0"/>
              <w:right w:val="single" w:color="auto" w:sz="4" w:space="0"/>
            </w:tcBorders>
            <w:noWrap w:val="0"/>
            <w:vAlign w:val="center"/>
          </w:tcPr>
          <w:p w14:paraId="59FE2283">
            <w:pPr>
              <w:widowControl/>
              <w:spacing w:line="360" w:lineRule="exact"/>
              <w:ind w:left="0" w:leftChars="0" w:right="0" w:rightChars="0" w:firstLine="0" w:firstLineChars="0"/>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签字盖章</w:t>
            </w:r>
          </w:p>
        </w:tc>
        <w:tc>
          <w:tcPr>
            <w:tcW w:w="5020" w:type="dxa"/>
            <w:gridSpan w:val="2"/>
            <w:tcBorders>
              <w:top w:val="single" w:color="auto" w:sz="4" w:space="0"/>
              <w:left w:val="single" w:color="auto" w:sz="4" w:space="0"/>
              <w:bottom w:val="single" w:color="auto" w:sz="4" w:space="0"/>
              <w:right w:val="single" w:color="auto" w:sz="4" w:space="0"/>
            </w:tcBorders>
            <w:noWrap w:val="0"/>
            <w:vAlign w:val="center"/>
          </w:tcPr>
          <w:p w14:paraId="3A9CD166">
            <w:pPr>
              <w:widowControl/>
              <w:spacing w:line="360" w:lineRule="exact"/>
              <w:ind w:left="0" w:leftChars="0" w:right="0" w:rightChars="0" w:firstLine="0" w:firstLineChars="0"/>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按第三章“投标文件要求”中的规定签字盖章。</w:t>
            </w:r>
          </w:p>
        </w:tc>
      </w:tr>
      <w:tr w14:paraId="5A9184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077" w:hRule="atLeast"/>
          <w:jc w:val="center"/>
        </w:trPr>
        <w:tc>
          <w:tcPr>
            <w:tcW w:w="1123" w:type="dxa"/>
            <w:vMerge w:val="continue"/>
            <w:tcBorders>
              <w:left w:val="single" w:color="auto" w:sz="4" w:space="0"/>
              <w:right w:val="single" w:color="auto" w:sz="4" w:space="0"/>
            </w:tcBorders>
            <w:noWrap w:val="0"/>
            <w:vAlign w:val="center"/>
          </w:tcPr>
          <w:p w14:paraId="7D030826">
            <w:pPr>
              <w:widowControl/>
              <w:spacing w:line="360" w:lineRule="exact"/>
              <w:jc w:val="center"/>
              <w:rPr>
                <w:rFonts w:hint="eastAsia" w:ascii="仿宋" w:hAnsi="仿宋" w:eastAsia="仿宋" w:cs="仿宋"/>
                <w:color w:val="auto"/>
                <w:kern w:val="0"/>
                <w:szCs w:val="21"/>
                <w:highlight w:val="none"/>
                <w:lang w:val="en-US" w:eastAsia="zh-CN"/>
              </w:rPr>
            </w:pPr>
          </w:p>
        </w:tc>
        <w:tc>
          <w:tcPr>
            <w:tcW w:w="1148" w:type="dxa"/>
            <w:gridSpan w:val="3"/>
            <w:vMerge w:val="continue"/>
            <w:tcBorders>
              <w:left w:val="single" w:color="auto" w:sz="4" w:space="0"/>
              <w:right w:val="single" w:color="auto" w:sz="4" w:space="0"/>
            </w:tcBorders>
            <w:noWrap w:val="0"/>
            <w:vAlign w:val="center"/>
          </w:tcPr>
          <w:p w14:paraId="4ACE0651">
            <w:pPr>
              <w:widowControl/>
              <w:spacing w:line="360" w:lineRule="exact"/>
              <w:jc w:val="center"/>
              <w:rPr>
                <w:rFonts w:hint="eastAsia" w:ascii="仿宋" w:hAnsi="仿宋" w:eastAsia="仿宋" w:cs="仿宋"/>
                <w:color w:val="auto"/>
                <w:kern w:val="0"/>
                <w:szCs w:val="21"/>
                <w:highlight w:val="none"/>
                <w:lang w:val="en-US" w:eastAsia="zh-CN"/>
              </w:rPr>
            </w:pPr>
          </w:p>
        </w:tc>
        <w:tc>
          <w:tcPr>
            <w:tcW w:w="2221" w:type="dxa"/>
            <w:tcBorders>
              <w:top w:val="single" w:color="auto" w:sz="4" w:space="0"/>
              <w:left w:val="single" w:color="auto" w:sz="4" w:space="0"/>
              <w:bottom w:val="single" w:color="auto" w:sz="4" w:space="0"/>
              <w:right w:val="single" w:color="auto" w:sz="4" w:space="0"/>
            </w:tcBorders>
            <w:noWrap w:val="0"/>
            <w:vAlign w:val="center"/>
          </w:tcPr>
          <w:p w14:paraId="42A41587">
            <w:pPr>
              <w:widowControl/>
              <w:spacing w:line="36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投标文件内容及</w:t>
            </w:r>
            <w:r>
              <w:rPr>
                <w:rFonts w:hint="eastAsia" w:ascii="仿宋" w:hAnsi="仿宋" w:eastAsia="仿宋" w:cs="仿宋"/>
                <w:color w:val="auto"/>
                <w:kern w:val="0"/>
                <w:szCs w:val="21"/>
                <w:highlight w:val="none"/>
              </w:rPr>
              <w:t>格式</w:t>
            </w:r>
          </w:p>
        </w:tc>
        <w:tc>
          <w:tcPr>
            <w:tcW w:w="5020" w:type="dxa"/>
            <w:gridSpan w:val="2"/>
            <w:tcBorders>
              <w:top w:val="single" w:color="auto" w:sz="4" w:space="0"/>
              <w:left w:val="single" w:color="auto" w:sz="4" w:space="0"/>
              <w:bottom w:val="single" w:color="auto" w:sz="4" w:space="0"/>
              <w:right w:val="single" w:color="auto" w:sz="4" w:space="0"/>
            </w:tcBorders>
            <w:noWrap w:val="0"/>
            <w:vAlign w:val="center"/>
          </w:tcPr>
          <w:p w14:paraId="719AF77F">
            <w:pPr>
              <w:widowControl/>
              <w:spacing w:line="360" w:lineRule="exact"/>
              <w:ind w:firstLine="420" w:firstLineChars="200"/>
              <w:jc w:val="left"/>
              <w:rPr>
                <w:rFonts w:hint="default" w:ascii="仿宋" w:hAnsi="仿宋" w:eastAsia="仿宋" w:cs="仿宋"/>
                <w:color w:val="auto"/>
                <w:kern w:val="0"/>
                <w:szCs w:val="21"/>
                <w:highlight w:val="none"/>
                <w:lang w:val="en-US"/>
              </w:rPr>
            </w:pPr>
            <w:r>
              <w:rPr>
                <w:rFonts w:hint="eastAsia" w:ascii="仿宋" w:hAnsi="仿宋" w:eastAsia="仿宋" w:cs="仿宋"/>
                <w:color w:val="auto"/>
                <w:kern w:val="0"/>
                <w:szCs w:val="21"/>
                <w:highlight w:val="none"/>
                <w:lang w:val="en-US" w:eastAsia="zh-CN"/>
              </w:rPr>
              <w:t>按“附件4至附件8”内容及格式提供相应文件。</w:t>
            </w:r>
          </w:p>
        </w:tc>
      </w:tr>
      <w:tr w14:paraId="0BF479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077" w:hRule="atLeast"/>
          <w:jc w:val="center"/>
        </w:trPr>
        <w:tc>
          <w:tcPr>
            <w:tcW w:w="1123" w:type="dxa"/>
            <w:vMerge w:val="continue"/>
            <w:tcBorders>
              <w:left w:val="single" w:color="auto" w:sz="4" w:space="0"/>
              <w:right w:val="single" w:color="auto" w:sz="4" w:space="0"/>
            </w:tcBorders>
            <w:noWrap w:val="0"/>
            <w:vAlign w:val="center"/>
          </w:tcPr>
          <w:p w14:paraId="73180857">
            <w:pPr>
              <w:widowControl/>
              <w:spacing w:line="360" w:lineRule="exact"/>
              <w:jc w:val="center"/>
              <w:rPr>
                <w:rFonts w:hint="eastAsia" w:ascii="仿宋" w:hAnsi="仿宋" w:eastAsia="仿宋" w:cs="仿宋"/>
                <w:color w:val="auto"/>
                <w:kern w:val="0"/>
                <w:szCs w:val="21"/>
                <w:highlight w:val="none"/>
                <w:lang w:val="en-US" w:eastAsia="zh-CN"/>
              </w:rPr>
            </w:pPr>
          </w:p>
        </w:tc>
        <w:tc>
          <w:tcPr>
            <w:tcW w:w="1148" w:type="dxa"/>
            <w:gridSpan w:val="3"/>
            <w:vMerge w:val="continue"/>
            <w:tcBorders>
              <w:left w:val="single" w:color="auto" w:sz="4" w:space="0"/>
              <w:right w:val="single" w:color="auto" w:sz="4" w:space="0"/>
            </w:tcBorders>
            <w:noWrap w:val="0"/>
            <w:vAlign w:val="center"/>
          </w:tcPr>
          <w:p w14:paraId="5C64E0E2">
            <w:pPr>
              <w:widowControl/>
              <w:spacing w:line="360" w:lineRule="exact"/>
              <w:jc w:val="center"/>
              <w:rPr>
                <w:rFonts w:hint="eastAsia" w:ascii="仿宋" w:hAnsi="仿宋" w:eastAsia="仿宋" w:cs="仿宋"/>
                <w:color w:val="auto"/>
                <w:kern w:val="0"/>
                <w:szCs w:val="21"/>
                <w:highlight w:val="none"/>
                <w:lang w:val="en-US" w:eastAsia="zh-CN"/>
              </w:rPr>
            </w:pPr>
          </w:p>
        </w:tc>
        <w:tc>
          <w:tcPr>
            <w:tcW w:w="2221" w:type="dxa"/>
            <w:tcBorders>
              <w:top w:val="single" w:color="auto" w:sz="4" w:space="0"/>
              <w:left w:val="single" w:color="auto" w:sz="4" w:space="0"/>
              <w:bottom w:val="single" w:color="auto" w:sz="4" w:space="0"/>
              <w:right w:val="single" w:color="auto" w:sz="4" w:space="0"/>
            </w:tcBorders>
            <w:noWrap w:val="0"/>
            <w:vAlign w:val="center"/>
          </w:tcPr>
          <w:p w14:paraId="08A72496">
            <w:pPr>
              <w:widowControl/>
              <w:spacing w:line="360" w:lineRule="exact"/>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投标文件份数</w:t>
            </w:r>
          </w:p>
        </w:tc>
        <w:tc>
          <w:tcPr>
            <w:tcW w:w="5020" w:type="dxa"/>
            <w:gridSpan w:val="2"/>
            <w:tcBorders>
              <w:top w:val="single" w:color="auto" w:sz="4" w:space="0"/>
              <w:left w:val="single" w:color="auto" w:sz="4" w:space="0"/>
              <w:bottom w:val="single" w:color="auto" w:sz="4" w:space="0"/>
              <w:right w:val="single" w:color="auto" w:sz="4" w:space="0"/>
            </w:tcBorders>
            <w:noWrap w:val="0"/>
            <w:vAlign w:val="center"/>
          </w:tcPr>
          <w:p w14:paraId="02A75F20">
            <w:pPr>
              <w:widowControl/>
              <w:spacing w:line="360" w:lineRule="exact"/>
              <w:ind w:firstLine="420" w:firstLineChars="200"/>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正本1份，副本4份，电子文档1份 。</w:t>
            </w:r>
          </w:p>
        </w:tc>
      </w:tr>
      <w:tr w14:paraId="4B4308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077" w:hRule="atLeast"/>
          <w:jc w:val="center"/>
        </w:trPr>
        <w:tc>
          <w:tcPr>
            <w:tcW w:w="1123" w:type="dxa"/>
            <w:vMerge w:val="continue"/>
            <w:tcBorders>
              <w:left w:val="single" w:color="auto" w:sz="4" w:space="0"/>
              <w:right w:val="single" w:color="auto" w:sz="4" w:space="0"/>
            </w:tcBorders>
            <w:noWrap w:val="0"/>
            <w:vAlign w:val="center"/>
          </w:tcPr>
          <w:p w14:paraId="410806D5">
            <w:pPr>
              <w:widowControl/>
              <w:spacing w:line="360" w:lineRule="exact"/>
              <w:jc w:val="center"/>
              <w:rPr>
                <w:rFonts w:hint="eastAsia" w:ascii="仿宋" w:hAnsi="仿宋" w:eastAsia="仿宋" w:cs="仿宋"/>
                <w:color w:val="auto"/>
                <w:kern w:val="0"/>
                <w:szCs w:val="21"/>
                <w:highlight w:val="none"/>
              </w:rPr>
            </w:pPr>
          </w:p>
        </w:tc>
        <w:tc>
          <w:tcPr>
            <w:tcW w:w="1148" w:type="dxa"/>
            <w:gridSpan w:val="3"/>
            <w:vMerge w:val="continue"/>
            <w:tcBorders>
              <w:left w:val="single" w:color="auto" w:sz="4" w:space="0"/>
              <w:right w:val="single" w:color="auto" w:sz="4" w:space="0"/>
            </w:tcBorders>
            <w:noWrap w:val="0"/>
            <w:vAlign w:val="center"/>
          </w:tcPr>
          <w:p w14:paraId="075AE44B">
            <w:pPr>
              <w:widowControl/>
              <w:spacing w:line="360" w:lineRule="exact"/>
              <w:jc w:val="center"/>
              <w:rPr>
                <w:rFonts w:hint="eastAsia" w:ascii="仿宋" w:hAnsi="仿宋" w:eastAsia="仿宋" w:cs="仿宋"/>
                <w:color w:val="auto"/>
                <w:kern w:val="0"/>
                <w:szCs w:val="21"/>
                <w:highlight w:val="none"/>
              </w:rPr>
            </w:pPr>
          </w:p>
        </w:tc>
        <w:tc>
          <w:tcPr>
            <w:tcW w:w="2221" w:type="dxa"/>
            <w:tcBorders>
              <w:top w:val="single" w:color="auto" w:sz="4" w:space="0"/>
              <w:left w:val="single" w:color="auto" w:sz="4" w:space="0"/>
              <w:bottom w:val="single" w:color="auto" w:sz="4" w:space="0"/>
              <w:right w:val="single" w:color="auto" w:sz="4" w:space="0"/>
            </w:tcBorders>
            <w:noWrap w:val="0"/>
            <w:vAlign w:val="center"/>
          </w:tcPr>
          <w:p w14:paraId="4D6644A0">
            <w:pPr>
              <w:widowControl/>
              <w:spacing w:line="360" w:lineRule="exact"/>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信誉要求</w:t>
            </w:r>
          </w:p>
        </w:tc>
        <w:tc>
          <w:tcPr>
            <w:tcW w:w="5020" w:type="dxa"/>
            <w:gridSpan w:val="2"/>
            <w:tcBorders>
              <w:top w:val="single" w:color="auto" w:sz="4" w:space="0"/>
              <w:left w:val="single" w:color="auto" w:sz="4" w:space="0"/>
              <w:bottom w:val="single" w:color="auto" w:sz="4" w:space="0"/>
              <w:right w:val="single" w:color="auto" w:sz="4" w:space="0"/>
            </w:tcBorders>
            <w:noWrap w:val="0"/>
            <w:vAlign w:val="center"/>
          </w:tcPr>
          <w:p w14:paraId="4FCEEB06">
            <w:pPr>
              <w:widowControl/>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近三年内，在经营活动中无不良行为记录（包括行政处罚、经营异常、严重失信等均视为不良行为记录）。</w:t>
            </w:r>
          </w:p>
        </w:tc>
      </w:tr>
      <w:tr w14:paraId="299F5C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077" w:hRule="atLeast"/>
          <w:jc w:val="center"/>
        </w:trPr>
        <w:tc>
          <w:tcPr>
            <w:tcW w:w="1123" w:type="dxa"/>
            <w:vMerge w:val="continue"/>
            <w:tcBorders>
              <w:left w:val="single" w:color="auto" w:sz="4" w:space="0"/>
              <w:right w:val="single" w:color="auto" w:sz="4" w:space="0"/>
            </w:tcBorders>
            <w:noWrap w:val="0"/>
            <w:vAlign w:val="center"/>
          </w:tcPr>
          <w:p w14:paraId="1656673F">
            <w:pPr>
              <w:widowControl/>
              <w:spacing w:line="360" w:lineRule="exact"/>
              <w:jc w:val="center"/>
              <w:rPr>
                <w:rFonts w:hint="eastAsia" w:ascii="仿宋" w:hAnsi="仿宋" w:eastAsia="仿宋" w:cs="仿宋"/>
                <w:color w:val="auto"/>
                <w:kern w:val="0"/>
                <w:szCs w:val="21"/>
                <w:highlight w:val="none"/>
              </w:rPr>
            </w:pPr>
          </w:p>
        </w:tc>
        <w:tc>
          <w:tcPr>
            <w:tcW w:w="1148" w:type="dxa"/>
            <w:gridSpan w:val="3"/>
            <w:vMerge w:val="continue"/>
            <w:tcBorders>
              <w:left w:val="single" w:color="auto" w:sz="4" w:space="0"/>
              <w:right w:val="single" w:color="auto" w:sz="4" w:space="0"/>
            </w:tcBorders>
            <w:noWrap w:val="0"/>
            <w:vAlign w:val="center"/>
          </w:tcPr>
          <w:p w14:paraId="6314326F">
            <w:pPr>
              <w:widowControl/>
              <w:spacing w:line="360" w:lineRule="exact"/>
              <w:jc w:val="center"/>
              <w:rPr>
                <w:rFonts w:hint="eastAsia" w:ascii="仿宋" w:hAnsi="仿宋" w:eastAsia="仿宋" w:cs="仿宋"/>
                <w:color w:val="auto"/>
                <w:kern w:val="0"/>
                <w:szCs w:val="21"/>
                <w:highlight w:val="none"/>
              </w:rPr>
            </w:pPr>
          </w:p>
        </w:tc>
        <w:tc>
          <w:tcPr>
            <w:tcW w:w="2221" w:type="dxa"/>
            <w:tcBorders>
              <w:top w:val="single" w:color="auto" w:sz="4" w:space="0"/>
              <w:left w:val="single" w:color="auto" w:sz="4" w:space="0"/>
              <w:bottom w:val="single" w:color="auto" w:sz="4" w:space="0"/>
              <w:right w:val="single" w:color="auto" w:sz="4" w:space="0"/>
            </w:tcBorders>
            <w:noWrap w:val="0"/>
            <w:vAlign w:val="center"/>
          </w:tcPr>
          <w:p w14:paraId="208F30B7">
            <w:pPr>
              <w:widowControl/>
              <w:spacing w:line="36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营业执照</w:t>
            </w:r>
          </w:p>
        </w:tc>
        <w:tc>
          <w:tcPr>
            <w:tcW w:w="5020" w:type="dxa"/>
            <w:gridSpan w:val="2"/>
            <w:tcBorders>
              <w:top w:val="single" w:color="auto" w:sz="4" w:space="0"/>
              <w:left w:val="single" w:color="auto" w:sz="4" w:space="0"/>
              <w:bottom w:val="single" w:color="auto" w:sz="4" w:space="0"/>
              <w:right w:val="single" w:color="auto" w:sz="4" w:space="0"/>
            </w:tcBorders>
            <w:noWrap w:val="0"/>
            <w:vAlign w:val="center"/>
          </w:tcPr>
          <w:p w14:paraId="36AFF963">
            <w:pPr>
              <w:widowControl/>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投标人</w:t>
            </w:r>
            <w:r>
              <w:rPr>
                <w:rFonts w:hint="eastAsia" w:ascii="仿宋" w:hAnsi="仿宋" w:eastAsia="仿宋" w:cs="仿宋"/>
                <w:color w:val="auto"/>
                <w:kern w:val="0"/>
                <w:szCs w:val="21"/>
                <w:highlight w:val="none"/>
              </w:rPr>
              <w:t>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14:paraId="0EB349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54" w:type="dxa"/>
          <w:trHeight w:val="1009" w:hRule="atLeast"/>
          <w:tblHeader/>
          <w:jc w:val="center"/>
        </w:trPr>
        <w:tc>
          <w:tcPr>
            <w:tcW w:w="2250" w:type="dxa"/>
            <w:gridSpan w:val="3"/>
            <w:tcBorders>
              <w:top w:val="single" w:color="auto" w:sz="4" w:space="0"/>
              <w:left w:val="single" w:color="auto" w:sz="4" w:space="0"/>
              <w:bottom w:val="single" w:color="auto" w:sz="4" w:space="0"/>
              <w:right w:val="single" w:color="auto" w:sz="4" w:space="0"/>
            </w:tcBorders>
            <w:noWrap w:val="0"/>
            <w:vAlign w:val="center"/>
          </w:tcPr>
          <w:p w14:paraId="2DFDE7C7">
            <w:pPr>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条款号</w:t>
            </w:r>
          </w:p>
        </w:tc>
        <w:tc>
          <w:tcPr>
            <w:tcW w:w="2242" w:type="dxa"/>
            <w:gridSpan w:val="2"/>
            <w:tcBorders>
              <w:top w:val="single" w:color="auto" w:sz="4" w:space="0"/>
              <w:left w:val="single" w:color="auto" w:sz="4" w:space="0"/>
              <w:bottom w:val="single" w:color="auto" w:sz="4" w:space="0"/>
              <w:right w:val="single" w:color="auto" w:sz="4" w:space="0"/>
            </w:tcBorders>
            <w:noWrap w:val="0"/>
            <w:vAlign w:val="center"/>
          </w:tcPr>
          <w:p w14:paraId="561659C4">
            <w:pPr>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评审因素</w:t>
            </w:r>
          </w:p>
        </w:tc>
        <w:tc>
          <w:tcPr>
            <w:tcW w:w="4966" w:type="dxa"/>
            <w:tcBorders>
              <w:top w:val="single" w:color="auto" w:sz="4" w:space="0"/>
              <w:left w:val="single" w:color="auto" w:sz="4" w:space="0"/>
              <w:bottom w:val="single" w:color="auto" w:sz="4" w:space="0"/>
              <w:right w:val="single" w:color="auto" w:sz="4" w:space="0"/>
            </w:tcBorders>
            <w:noWrap w:val="0"/>
            <w:vAlign w:val="center"/>
          </w:tcPr>
          <w:p w14:paraId="40EA424A">
            <w:pPr>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评审标准</w:t>
            </w:r>
          </w:p>
        </w:tc>
      </w:tr>
      <w:tr w14:paraId="3547AF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54" w:type="dxa"/>
          <w:trHeight w:val="1077" w:hRule="atLeast"/>
          <w:tblHeader/>
          <w:jc w:val="center"/>
        </w:trPr>
        <w:tc>
          <w:tcPr>
            <w:tcW w:w="1125"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7553D865">
            <w:pPr>
              <w:jc w:val="center"/>
              <w:rPr>
                <w:rFonts w:hint="eastAsia" w:ascii="仿宋" w:hAnsi="仿宋" w:eastAsia="仿宋" w:cs="仿宋"/>
                <w:b/>
                <w:color w:val="auto"/>
                <w:sz w:val="28"/>
                <w:szCs w:val="28"/>
                <w:highlight w:val="none"/>
              </w:rPr>
            </w:pPr>
            <w:r>
              <w:rPr>
                <w:rFonts w:hint="eastAsia" w:ascii="仿宋" w:hAnsi="仿宋" w:eastAsia="仿宋" w:cs="仿宋"/>
                <w:color w:val="auto"/>
                <w:kern w:val="0"/>
                <w:szCs w:val="21"/>
                <w:highlight w:val="none"/>
                <w:lang w:val="en-US" w:eastAsia="zh-CN"/>
              </w:rPr>
              <w:t>1.2</w:t>
            </w:r>
          </w:p>
        </w:tc>
        <w:tc>
          <w:tcPr>
            <w:tcW w:w="1125" w:type="dxa"/>
            <w:vMerge w:val="restart"/>
            <w:tcBorders>
              <w:top w:val="single" w:color="auto" w:sz="4" w:space="0"/>
              <w:left w:val="single" w:color="auto" w:sz="4" w:space="0"/>
              <w:bottom w:val="single" w:color="auto" w:sz="4" w:space="0"/>
              <w:right w:val="single" w:color="auto" w:sz="4" w:space="0"/>
            </w:tcBorders>
            <w:noWrap w:val="0"/>
            <w:vAlign w:val="center"/>
          </w:tcPr>
          <w:p w14:paraId="559E7E6F">
            <w:pPr>
              <w:jc w:val="center"/>
              <w:rPr>
                <w:rFonts w:hint="eastAsia" w:ascii="仿宋" w:hAnsi="仿宋" w:eastAsia="仿宋" w:cs="仿宋"/>
                <w:b/>
                <w:color w:val="auto"/>
                <w:sz w:val="28"/>
                <w:szCs w:val="28"/>
                <w:highlight w:val="none"/>
              </w:rPr>
            </w:pPr>
            <w:r>
              <w:rPr>
                <w:rFonts w:hint="eastAsia" w:ascii="仿宋" w:hAnsi="仿宋" w:eastAsia="仿宋" w:cs="仿宋"/>
                <w:color w:val="auto"/>
                <w:kern w:val="0"/>
                <w:szCs w:val="21"/>
                <w:highlight w:val="none"/>
                <w:lang w:val="en-US" w:eastAsia="zh-CN"/>
              </w:rPr>
              <w:t>资格评审标准</w:t>
            </w:r>
          </w:p>
        </w:tc>
        <w:tc>
          <w:tcPr>
            <w:tcW w:w="2242" w:type="dxa"/>
            <w:gridSpan w:val="2"/>
            <w:tcBorders>
              <w:top w:val="single" w:color="auto" w:sz="4" w:space="0"/>
              <w:left w:val="single" w:color="auto" w:sz="4" w:space="0"/>
              <w:bottom w:val="single" w:color="auto" w:sz="4" w:space="0"/>
              <w:right w:val="single" w:color="auto" w:sz="4" w:space="0"/>
            </w:tcBorders>
            <w:noWrap w:val="0"/>
            <w:vAlign w:val="center"/>
          </w:tcPr>
          <w:p w14:paraId="2355F90C">
            <w:pPr>
              <w:widowControl/>
              <w:spacing w:line="240" w:lineRule="auto"/>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rPr>
              <w:t>资质要求</w:t>
            </w:r>
          </w:p>
        </w:tc>
        <w:tc>
          <w:tcPr>
            <w:tcW w:w="4966" w:type="dxa"/>
            <w:tcBorders>
              <w:top w:val="single" w:color="auto" w:sz="4" w:space="0"/>
              <w:left w:val="single" w:color="auto" w:sz="4" w:space="0"/>
              <w:bottom w:val="single" w:color="auto" w:sz="4" w:space="0"/>
              <w:right w:val="single" w:color="auto" w:sz="4" w:space="0"/>
            </w:tcBorders>
            <w:noWrap w:val="0"/>
            <w:vAlign w:val="center"/>
          </w:tcPr>
          <w:p w14:paraId="7F3D3534">
            <w:pPr>
              <w:widowControl/>
              <w:spacing w:line="360" w:lineRule="exact"/>
              <w:ind w:firstLine="420" w:firstLineChars="200"/>
              <w:jc w:val="left"/>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投标人</w:t>
            </w:r>
            <w:r>
              <w:rPr>
                <w:rFonts w:hint="eastAsia" w:ascii="仿宋" w:hAnsi="仿宋" w:eastAsia="仿宋" w:cs="仿宋"/>
                <w:color w:val="auto"/>
                <w:kern w:val="0"/>
                <w:szCs w:val="21"/>
                <w:highlight w:val="none"/>
              </w:rPr>
              <w:t>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14:paraId="04D257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54" w:type="dxa"/>
          <w:trHeight w:val="1077" w:hRule="atLeast"/>
          <w:tblHeader/>
          <w:jc w:val="center"/>
        </w:trPr>
        <w:tc>
          <w:tcPr>
            <w:tcW w:w="1125"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7E7CB6FA">
            <w:pPr>
              <w:jc w:val="center"/>
              <w:rPr>
                <w:rFonts w:hint="eastAsia" w:ascii="仿宋" w:hAnsi="仿宋" w:eastAsia="仿宋" w:cs="仿宋"/>
                <w:b/>
                <w:color w:val="auto"/>
                <w:sz w:val="28"/>
                <w:szCs w:val="28"/>
                <w:highlight w:val="none"/>
              </w:rPr>
            </w:pPr>
          </w:p>
        </w:tc>
        <w:tc>
          <w:tcPr>
            <w:tcW w:w="1125" w:type="dxa"/>
            <w:vMerge w:val="continue"/>
            <w:tcBorders>
              <w:top w:val="single" w:color="auto" w:sz="4" w:space="0"/>
              <w:left w:val="single" w:color="auto" w:sz="4" w:space="0"/>
              <w:bottom w:val="single" w:color="auto" w:sz="4" w:space="0"/>
              <w:right w:val="single" w:color="auto" w:sz="4" w:space="0"/>
            </w:tcBorders>
            <w:noWrap w:val="0"/>
            <w:vAlign w:val="center"/>
          </w:tcPr>
          <w:p w14:paraId="602CE031">
            <w:pPr>
              <w:jc w:val="center"/>
              <w:rPr>
                <w:rFonts w:hint="eastAsia" w:ascii="仿宋" w:hAnsi="仿宋" w:eastAsia="仿宋" w:cs="仿宋"/>
                <w:b/>
                <w:color w:val="auto"/>
                <w:sz w:val="28"/>
                <w:szCs w:val="28"/>
                <w:highlight w:val="none"/>
              </w:rPr>
            </w:pPr>
          </w:p>
        </w:tc>
        <w:tc>
          <w:tcPr>
            <w:tcW w:w="2242" w:type="dxa"/>
            <w:gridSpan w:val="2"/>
            <w:tcBorders>
              <w:top w:val="single" w:color="auto" w:sz="4" w:space="0"/>
              <w:left w:val="single" w:color="auto" w:sz="4" w:space="0"/>
              <w:bottom w:val="single" w:color="auto" w:sz="4" w:space="0"/>
              <w:right w:val="single" w:color="auto" w:sz="4" w:space="0"/>
            </w:tcBorders>
            <w:noWrap w:val="0"/>
            <w:vAlign w:val="center"/>
          </w:tcPr>
          <w:p w14:paraId="5C26218A">
            <w:pPr>
              <w:widowControl/>
              <w:spacing w:line="360" w:lineRule="exact"/>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Cs w:val="21"/>
                <w:highlight w:val="none"/>
              </w:rPr>
              <w:t>类似</w:t>
            </w:r>
            <w:r>
              <w:rPr>
                <w:rFonts w:hint="eastAsia" w:ascii="仿宋" w:hAnsi="仿宋" w:eastAsia="仿宋" w:cs="仿宋"/>
                <w:color w:val="auto"/>
                <w:szCs w:val="21"/>
                <w:highlight w:val="none"/>
                <w:lang w:val="en-US" w:eastAsia="zh-CN"/>
              </w:rPr>
              <w:t>项目</w:t>
            </w:r>
            <w:r>
              <w:rPr>
                <w:rFonts w:hint="eastAsia" w:ascii="仿宋" w:hAnsi="仿宋" w:eastAsia="仿宋" w:cs="仿宋"/>
                <w:color w:val="auto"/>
                <w:kern w:val="0"/>
                <w:szCs w:val="21"/>
                <w:highlight w:val="none"/>
              </w:rPr>
              <w:t>业绩要求</w:t>
            </w:r>
          </w:p>
        </w:tc>
        <w:tc>
          <w:tcPr>
            <w:tcW w:w="4966" w:type="dxa"/>
            <w:tcBorders>
              <w:top w:val="single" w:color="auto" w:sz="4" w:space="0"/>
              <w:left w:val="single" w:color="auto" w:sz="4" w:space="0"/>
              <w:bottom w:val="single" w:color="auto" w:sz="4" w:space="0"/>
              <w:right w:val="single" w:color="auto" w:sz="4" w:space="0"/>
            </w:tcBorders>
            <w:noWrap w:val="0"/>
            <w:vAlign w:val="center"/>
          </w:tcPr>
          <w:p w14:paraId="1B272210">
            <w:pPr>
              <w:widowControl/>
              <w:spacing w:line="360" w:lineRule="exact"/>
              <w:ind w:firstLine="420" w:firstLineChars="200"/>
              <w:jc w:val="left"/>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投标人</w:t>
            </w:r>
            <w:r>
              <w:rPr>
                <w:rFonts w:hint="eastAsia" w:ascii="仿宋" w:hAnsi="仿宋" w:eastAsia="仿宋" w:cs="仿宋"/>
                <w:color w:val="auto"/>
                <w:kern w:val="0"/>
                <w:szCs w:val="21"/>
                <w:highlight w:val="none"/>
              </w:rPr>
              <w:t>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14:paraId="4D9731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54" w:type="dxa"/>
          <w:trHeight w:val="1077" w:hRule="atLeast"/>
          <w:tblHeader/>
          <w:jc w:val="center"/>
        </w:trPr>
        <w:tc>
          <w:tcPr>
            <w:tcW w:w="1125"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3737F1CF">
            <w:pPr>
              <w:jc w:val="center"/>
              <w:rPr>
                <w:rFonts w:hint="eastAsia" w:ascii="仿宋" w:hAnsi="仿宋" w:eastAsia="仿宋" w:cs="仿宋"/>
                <w:b/>
                <w:color w:val="auto"/>
                <w:sz w:val="28"/>
                <w:szCs w:val="28"/>
                <w:highlight w:val="none"/>
              </w:rPr>
            </w:pPr>
          </w:p>
        </w:tc>
        <w:tc>
          <w:tcPr>
            <w:tcW w:w="1125" w:type="dxa"/>
            <w:vMerge w:val="continue"/>
            <w:tcBorders>
              <w:top w:val="single" w:color="auto" w:sz="4" w:space="0"/>
              <w:left w:val="single" w:color="auto" w:sz="4" w:space="0"/>
              <w:bottom w:val="single" w:color="auto" w:sz="4" w:space="0"/>
              <w:right w:val="single" w:color="auto" w:sz="4" w:space="0"/>
            </w:tcBorders>
            <w:noWrap w:val="0"/>
            <w:vAlign w:val="center"/>
          </w:tcPr>
          <w:p w14:paraId="26B3EBE5">
            <w:pPr>
              <w:jc w:val="center"/>
              <w:rPr>
                <w:rFonts w:hint="eastAsia" w:ascii="仿宋" w:hAnsi="仿宋" w:eastAsia="仿宋" w:cs="仿宋"/>
                <w:b/>
                <w:color w:val="auto"/>
                <w:sz w:val="28"/>
                <w:szCs w:val="28"/>
                <w:highlight w:val="none"/>
              </w:rPr>
            </w:pPr>
          </w:p>
        </w:tc>
        <w:tc>
          <w:tcPr>
            <w:tcW w:w="2242" w:type="dxa"/>
            <w:gridSpan w:val="2"/>
            <w:tcBorders>
              <w:top w:val="single" w:color="auto" w:sz="4" w:space="0"/>
              <w:left w:val="single" w:color="auto" w:sz="4" w:space="0"/>
              <w:bottom w:val="single" w:color="auto" w:sz="4" w:space="0"/>
              <w:right w:val="single" w:color="auto" w:sz="4" w:space="0"/>
            </w:tcBorders>
            <w:noWrap w:val="0"/>
            <w:vAlign w:val="center"/>
          </w:tcPr>
          <w:p w14:paraId="2FE27BF1">
            <w:pPr>
              <w:widowControl/>
              <w:spacing w:line="360" w:lineRule="exact"/>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项目负责人</w:t>
            </w:r>
          </w:p>
        </w:tc>
        <w:tc>
          <w:tcPr>
            <w:tcW w:w="4966" w:type="dxa"/>
            <w:tcBorders>
              <w:top w:val="single" w:color="auto" w:sz="4" w:space="0"/>
              <w:left w:val="single" w:color="auto" w:sz="4" w:space="0"/>
              <w:bottom w:val="single" w:color="auto" w:sz="4" w:space="0"/>
              <w:right w:val="single" w:color="auto" w:sz="4" w:space="0"/>
            </w:tcBorders>
            <w:noWrap w:val="0"/>
            <w:vAlign w:val="center"/>
          </w:tcPr>
          <w:p w14:paraId="340C30EE">
            <w:pPr>
              <w:widowControl/>
              <w:spacing w:line="360" w:lineRule="exact"/>
              <w:ind w:firstLine="420" w:firstLineChars="200"/>
              <w:jc w:val="left"/>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投标人</w:t>
            </w:r>
            <w:r>
              <w:rPr>
                <w:rFonts w:hint="eastAsia" w:ascii="仿宋" w:hAnsi="仿宋" w:eastAsia="仿宋" w:cs="仿宋"/>
                <w:color w:val="auto"/>
                <w:kern w:val="0"/>
                <w:szCs w:val="21"/>
                <w:highlight w:val="none"/>
              </w:rPr>
              <w:t>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14:paraId="6937AA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54" w:type="dxa"/>
          <w:trHeight w:val="1077" w:hRule="atLeast"/>
          <w:tblHeader/>
          <w:jc w:val="center"/>
        </w:trPr>
        <w:tc>
          <w:tcPr>
            <w:tcW w:w="1125"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26E1468B">
            <w:pPr>
              <w:jc w:val="center"/>
              <w:rPr>
                <w:rFonts w:hint="eastAsia" w:ascii="仿宋" w:hAnsi="仿宋" w:eastAsia="仿宋" w:cs="仿宋"/>
                <w:b/>
                <w:color w:val="auto"/>
                <w:sz w:val="28"/>
                <w:szCs w:val="28"/>
                <w:highlight w:val="none"/>
              </w:rPr>
            </w:pPr>
          </w:p>
        </w:tc>
        <w:tc>
          <w:tcPr>
            <w:tcW w:w="1125" w:type="dxa"/>
            <w:vMerge w:val="continue"/>
            <w:tcBorders>
              <w:top w:val="single" w:color="auto" w:sz="4" w:space="0"/>
              <w:left w:val="single" w:color="auto" w:sz="4" w:space="0"/>
              <w:bottom w:val="single" w:color="auto" w:sz="4" w:space="0"/>
              <w:right w:val="single" w:color="auto" w:sz="4" w:space="0"/>
            </w:tcBorders>
            <w:noWrap w:val="0"/>
            <w:vAlign w:val="center"/>
          </w:tcPr>
          <w:p w14:paraId="2B3B8F47">
            <w:pPr>
              <w:jc w:val="center"/>
              <w:rPr>
                <w:rFonts w:hint="eastAsia" w:ascii="仿宋" w:hAnsi="仿宋" w:eastAsia="仿宋" w:cs="仿宋"/>
                <w:b/>
                <w:color w:val="auto"/>
                <w:sz w:val="28"/>
                <w:szCs w:val="28"/>
                <w:highlight w:val="none"/>
              </w:rPr>
            </w:pPr>
          </w:p>
        </w:tc>
        <w:tc>
          <w:tcPr>
            <w:tcW w:w="2242" w:type="dxa"/>
            <w:gridSpan w:val="2"/>
            <w:tcBorders>
              <w:top w:val="single" w:color="auto" w:sz="4" w:space="0"/>
              <w:left w:val="single" w:color="auto" w:sz="4" w:space="0"/>
              <w:bottom w:val="single" w:color="auto" w:sz="4" w:space="0"/>
              <w:right w:val="single" w:color="auto" w:sz="4" w:space="0"/>
            </w:tcBorders>
            <w:noWrap w:val="0"/>
            <w:vAlign w:val="center"/>
          </w:tcPr>
          <w:p w14:paraId="7D0D84D8">
            <w:pPr>
              <w:widowControl/>
              <w:spacing w:line="360" w:lineRule="exact"/>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其他人员</w:t>
            </w:r>
          </w:p>
        </w:tc>
        <w:tc>
          <w:tcPr>
            <w:tcW w:w="4966" w:type="dxa"/>
            <w:tcBorders>
              <w:top w:val="single" w:color="auto" w:sz="4" w:space="0"/>
              <w:left w:val="single" w:color="auto" w:sz="4" w:space="0"/>
              <w:bottom w:val="single" w:color="auto" w:sz="4" w:space="0"/>
              <w:right w:val="single" w:color="auto" w:sz="4" w:space="0"/>
            </w:tcBorders>
            <w:noWrap w:val="0"/>
            <w:vAlign w:val="center"/>
          </w:tcPr>
          <w:p w14:paraId="25F1588A">
            <w:pPr>
              <w:widowControl/>
              <w:spacing w:line="360" w:lineRule="exact"/>
              <w:ind w:firstLine="420" w:firstLineChars="200"/>
              <w:jc w:val="left"/>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投标人</w:t>
            </w:r>
            <w:r>
              <w:rPr>
                <w:rFonts w:hint="eastAsia" w:ascii="仿宋" w:hAnsi="仿宋" w:eastAsia="仿宋" w:cs="仿宋"/>
                <w:color w:val="auto"/>
                <w:kern w:val="0"/>
                <w:szCs w:val="21"/>
                <w:highlight w:val="none"/>
              </w:rPr>
              <w:t>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14:paraId="172119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54" w:type="dxa"/>
          <w:trHeight w:val="1077" w:hRule="atLeast"/>
          <w:tblHeader/>
          <w:jc w:val="center"/>
        </w:trPr>
        <w:tc>
          <w:tcPr>
            <w:tcW w:w="1125"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43369E76">
            <w:pPr>
              <w:jc w:val="center"/>
              <w:rPr>
                <w:rFonts w:hint="eastAsia" w:ascii="仿宋" w:hAnsi="仿宋" w:eastAsia="仿宋" w:cs="仿宋"/>
                <w:b/>
                <w:color w:val="auto"/>
                <w:sz w:val="28"/>
                <w:szCs w:val="28"/>
                <w:highlight w:val="none"/>
              </w:rPr>
            </w:pPr>
          </w:p>
        </w:tc>
        <w:tc>
          <w:tcPr>
            <w:tcW w:w="1125" w:type="dxa"/>
            <w:vMerge w:val="continue"/>
            <w:tcBorders>
              <w:top w:val="single" w:color="auto" w:sz="4" w:space="0"/>
              <w:left w:val="single" w:color="auto" w:sz="4" w:space="0"/>
              <w:bottom w:val="single" w:color="auto" w:sz="4" w:space="0"/>
              <w:right w:val="single" w:color="auto" w:sz="4" w:space="0"/>
            </w:tcBorders>
            <w:noWrap w:val="0"/>
            <w:vAlign w:val="center"/>
          </w:tcPr>
          <w:p w14:paraId="02ED8055">
            <w:pPr>
              <w:jc w:val="center"/>
              <w:rPr>
                <w:rFonts w:hint="eastAsia" w:ascii="仿宋" w:hAnsi="仿宋" w:eastAsia="仿宋" w:cs="仿宋"/>
                <w:b/>
                <w:color w:val="auto"/>
                <w:sz w:val="28"/>
                <w:szCs w:val="28"/>
                <w:highlight w:val="none"/>
              </w:rPr>
            </w:pPr>
          </w:p>
        </w:tc>
        <w:tc>
          <w:tcPr>
            <w:tcW w:w="2242" w:type="dxa"/>
            <w:gridSpan w:val="2"/>
            <w:tcBorders>
              <w:top w:val="single" w:color="auto" w:sz="4" w:space="0"/>
              <w:left w:val="single" w:color="auto" w:sz="4" w:space="0"/>
              <w:bottom w:val="single" w:color="auto" w:sz="4" w:space="0"/>
              <w:right w:val="single" w:color="auto" w:sz="4" w:space="0"/>
            </w:tcBorders>
            <w:noWrap w:val="0"/>
            <w:vAlign w:val="center"/>
          </w:tcPr>
          <w:p w14:paraId="18109C5A">
            <w:pPr>
              <w:widowControl/>
              <w:spacing w:line="360" w:lineRule="exact"/>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联合体要求</w:t>
            </w:r>
          </w:p>
        </w:tc>
        <w:tc>
          <w:tcPr>
            <w:tcW w:w="4966" w:type="dxa"/>
            <w:tcBorders>
              <w:top w:val="single" w:color="auto" w:sz="4" w:space="0"/>
              <w:left w:val="single" w:color="auto" w:sz="4" w:space="0"/>
              <w:bottom w:val="single" w:color="auto" w:sz="4" w:space="0"/>
              <w:right w:val="single" w:color="auto" w:sz="4" w:space="0"/>
            </w:tcBorders>
            <w:noWrap w:val="0"/>
            <w:vAlign w:val="center"/>
          </w:tcPr>
          <w:p w14:paraId="7D98B2F3">
            <w:pPr>
              <w:widowControl/>
              <w:spacing w:line="360" w:lineRule="exact"/>
              <w:ind w:firstLine="420" w:firstLineChars="200"/>
              <w:jc w:val="left"/>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投标人</w:t>
            </w:r>
            <w:r>
              <w:rPr>
                <w:rFonts w:hint="eastAsia" w:ascii="仿宋" w:hAnsi="仿宋" w:eastAsia="仿宋" w:cs="仿宋"/>
                <w:color w:val="auto"/>
                <w:kern w:val="0"/>
                <w:szCs w:val="21"/>
                <w:highlight w:val="none"/>
              </w:rPr>
              <w:t>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14:paraId="4D083D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54" w:type="dxa"/>
          <w:trHeight w:val="1077" w:hRule="atLeast"/>
          <w:tblHeader/>
          <w:jc w:val="center"/>
        </w:trPr>
        <w:tc>
          <w:tcPr>
            <w:tcW w:w="1125"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4075C768">
            <w:pPr>
              <w:jc w:val="center"/>
              <w:rPr>
                <w:rFonts w:hint="eastAsia" w:ascii="仿宋" w:hAnsi="仿宋" w:eastAsia="仿宋" w:cs="仿宋"/>
                <w:b/>
                <w:color w:val="auto"/>
                <w:sz w:val="28"/>
                <w:szCs w:val="28"/>
                <w:highlight w:val="none"/>
              </w:rPr>
            </w:pPr>
          </w:p>
        </w:tc>
        <w:tc>
          <w:tcPr>
            <w:tcW w:w="1125" w:type="dxa"/>
            <w:vMerge w:val="continue"/>
            <w:tcBorders>
              <w:top w:val="single" w:color="auto" w:sz="4" w:space="0"/>
              <w:left w:val="single" w:color="auto" w:sz="4" w:space="0"/>
              <w:bottom w:val="single" w:color="auto" w:sz="4" w:space="0"/>
              <w:right w:val="single" w:color="auto" w:sz="4" w:space="0"/>
            </w:tcBorders>
            <w:noWrap w:val="0"/>
            <w:vAlign w:val="center"/>
          </w:tcPr>
          <w:p w14:paraId="7A538C2D">
            <w:pPr>
              <w:jc w:val="center"/>
              <w:rPr>
                <w:rFonts w:hint="eastAsia" w:ascii="仿宋" w:hAnsi="仿宋" w:eastAsia="仿宋" w:cs="仿宋"/>
                <w:b/>
                <w:color w:val="auto"/>
                <w:sz w:val="28"/>
                <w:szCs w:val="28"/>
                <w:highlight w:val="none"/>
              </w:rPr>
            </w:pPr>
          </w:p>
        </w:tc>
        <w:tc>
          <w:tcPr>
            <w:tcW w:w="2242" w:type="dxa"/>
            <w:gridSpan w:val="2"/>
            <w:tcBorders>
              <w:top w:val="single" w:color="auto" w:sz="4" w:space="0"/>
              <w:left w:val="single" w:color="auto" w:sz="4" w:space="0"/>
              <w:bottom w:val="single" w:color="auto" w:sz="4" w:space="0"/>
              <w:right w:val="single" w:color="auto" w:sz="4" w:space="0"/>
            </w:tcBorders>
            <w:noWrap w:val="0"/>
            <w:vAlign w:val="center"/>
          </w:tcPr>
          <w:p w14:paraId="2B8CC95E">
            <w:pPr>
              <w:widowControl/>
              <w:spacing w:line="360" w:lineRule="exact"/>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其他要求</w:t>
            </w:r>
          </w:p>
        </w:tc>
        <w:tc>
          <w:tcPr>
            <w:tcW w:w="4966" w:type="dxa"/>
            <w:tcBorders>
              <w:top w:val="single" w:color="auto" w:sz="4" w:space="0"/>
              <w:left w:val="single" w:color="auto" w:sz="4" w:space="0"/>
              <w:bottom w:val="single" w:color="auto" w:sz="4" w:space="0"/>
              <w:right w:val="single" w:color="auto" w:sz="4" w:space="0"/>
            </w:tcBorders>
            <w:noWrap w:val="0"/>
            <w:vAlign w:val="center"/>
          </w:tcPr>
          <w:p w14:paraId="5F8D7131">
            <w:pPr>
              <w:widowControl/>
              <w:spacing w:line="360" w:lineRule="exact"/>
              <w:ind w:firstLine="420" w:firstLineChars="200"/>
              <w:jc w:val="left"/>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投标人</w:t>
            </w:r>
            <w:r>
              <w:rPr>
                <w:rFonts w:hint="eastAsia" w:ascii="仿宋" w:hAnsi="仿宋" w:eastAsia="仿宋" w:cs="仿宋"/>
                <w:color w:val="auto"/>
                <w:kern w:val="0"/>
                <w:szCs w:val="21"/>
                <w:highlight w:val="none"/>
              </w:rPr>
              <w:t>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14:paraId="6A5655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54" w:type="dxa"/>
          <w:trHeight w:val="850" w:hRule="atLeast"/>
          <w:tblHeader/>
          <w:jc w:val="center"/>
        </w:trPr>
        <w:tc>
          <w:tcPr>
            <w:tcW w:w="1125"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04EA8943">
            <w:pPr>
              <w:jc w:val="center"/>
              <w:rPr>
                <w:rFonts w:hint="eastAsia" w:ascii="仿宋" w:hAnsi="仿宋" w:eastAsia="仿宋" w:cs="仿宋"/>
                <w:b/>
                <w:color w:val="auto"/>
                <w:sz w:val="28"/>
                <w:szCs w:val="28"/>
                <w:highlight w:val="none"/>
              </w:rPr>
            </w:pPr>
          </w:p>
        </w:tc>
        <w:tc>
          <w:tcPr>
            <w:tcW w:w="1125" w:type="dxa"/>
            <w:vMerge w:val="continue"/>
            <w:tcBorders>
              <w:top w:val="single" w:color="auto" w:sz="4" w:space="0"/>
              <w:left w:val="single" w:color="auto" w:sz="4" w:space="0"/>
              <w:bottom w:val="single" w:color="auto" w:sz="4" w:space="0"/>
              <w:right w:val="single" w:color="auto" w:sz="4" w:space="0"/>
            </w:tcBorders>
            <w:noWrap w:val="0"/>
            <w:vAlign w:val="center"/>
          </w:tcPr>
          <w:p w14:paraId="24F70ABD">
            <w:pPr>
              <w:jc w:val="center"/>
              <w:rPr>
                <w:rFonts w:hint="eastAsia" w:ascii="仿宋" w:hAnsi="仿宋" w:eastAsia="仿宋" w:cs="仿宋"/>
                <w:b/>
                <w:color w:val="auto"/>
                <w:sz w:val="28"/>
                <w:szCs w:val="28"/>
                <w:highlight w:val="none"/>
              </w:rPr>
            </w:pPr>
          </w:p>
        </w:tc>
        <w:tc>
          <w:tcPr>
            <w:tcW w:w="7208" w:type="dxa"/>
            <w:gridSpan w:val="3"/>
            <w:tcBorders>
              <w:top w:val="single" w:color="auto" w:sz="4" w:space="0"/>
              <w:left w:val="single" w:color="auto" w:sz="4" w:space="0"/>
              <w:bottom w:val="single" w:color="auto" w:sz="4" w:space="0"/>
              <w:right w:val="single" w:color="auto" w:sz="4" w:space="0"/>
            </w:tcBorders>
            <w:noWrap w:val="0"/>
            <w:vAlign w:val="center"/>
          </w:tcPr>
          <w:p w14:paraId="464CFFAA">
            <w:pPr>
              <w:widowControl/>
              <w:spacing w:line="360" w:lineRule="exact"/>
              <w:ind w:firstLine="422" w:firstLineChars="200"/>
              <w:jc w:val="left"/>
              <w:rPr>
                <w:rFonts w:hint="eastAsia" w:ascii="仿宋" w:hAnsi="仿宋" w:eastAsia="仿宋" w:cs="仿宋"/>
                <w:color w:val="auto"/>
                <w:kern w:val="0"/>
                <w:szCs w:val="21"/>
                <w:highlight w:val="none"/>
              </w:rPr>
            </w:pPr>
            <w:r>
              <w:rPr>
                <w:rFonts w:hint="eastAsia" w:ascii="仿宋" w:hAnsi="仿宋" w:eastAsia="仿宋" w:cs="仿宋"/>
                <w:b/>
                <w:color w:val="auto"/>
                <w:kern w:val="0"/>
                <w:szCs w:val="21"/>
                <w:highlight w:val="none"/>
              </w:rPr>
              <w:t>以上评审有一条不通过，则视为</w:t>
            </w:r>
            <w:r>
              <w:rPr>
                <w:rFonts w:hint="eastAsia" w:ascii="仿宋" w:hAnsi="仿宋" w:eastAsia="仿宋" w:cs="仿宋"/>
                <w:b/>
                <w:color w:val="auto"/>
                <w:kern w:val="0"/>
                <w:szCs w:val="21"/>
                <w:highlight w:val="none"/>
                <w:lang w:val="en-US" w:eastAsia="zh-CN"/>
              </w:rPr>
              <w:t>资格</w:t>
            </w:r>
            <w:r>
              <w:rPr>
                <w:rFonts w:hint="eastAsia" w:ascii="仿宋" w:hAnsi="仿宋" w:eastAsia="仿宋" w:cs="仿宋"/>
                <w:b/>
                <w:color w:val="auto"/>
                <w:kern w:val="0"/>
                <w:szCs w:val="21"/>
                <w:highlight w:val="none"/>
              </w:rPr>
              <w:t>评审标准不通过，应当否决其</w:t>
            </w:r>
            <w:r>
              <w:rPr>
                <w:rFonts w:hint="eastAsia" w:ascii="仿宋" w:hAnsi="仿宋" w:eastAsia="仿宋" w:cs="仿宋"/>
                <w:b/>
                <w:color w:val="auto"/>
                <w:kern w:val="0"/>
                <w:szCs w:val="21"/>
                <w:highlight w:val="none"/>
                <w:lang w:val="en-US" w:eastAsia="zh-CN"/>
              </w:rPr>
              <w:t>投标</w:t>
            </w:r>
            <w:r>
              <w:rPr>
                <w:rFonts w:hint="eastAsia" w:ascii="仿宋" w:hAnsi="仿宋" w:eastAsia="仿宋" w:cs="仿宋"/>
                <w:b/>
                <w:color w:val="auto"/>
                <w:kern w:val="0"/>
                <w:szCs w:val="21"/>
                <w:highlight w:val="none"/>
              </w:rPr>
              <w:t>。</w:t>
            </w:r>
          </w:p>
        </w:tc>
      </w:tr>
      <w:tr w14:paraId="68CC1A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54" w:type="dxa"/>
          <w:trHeight w:val="2608" w:hRule="atLeast"/>
          <w:tblHeader/>
          <w:jc w:val="center"/>
        </w:trPr>
        <w:tc>
          <w:tcPr>
            <w:tcW w:w="1125" w:type="dxa"/>
            <w:gridSpan w:val="2"/>
            <w:tcBorders>
              <w:top w:val="single" w:color="auto" w:sz="4" w:space="0"/>
              <w:left w:val="single" w:color="auto" w:sz="4" w:space="0"/>
              <w:bottom w:val="single" w:color="auto" w:sz="4" w:space="0"/>
              <w:right w:val="single" w:color="auto" w:sz="4" w:space="0"/>
            </w:tcBorders>
            <w:noWrap w:val="0"/>
            <w:vAlign w:val="center"/>
          </w:tcPr>
          <w:p w14:paraId="2F2117B2">
            <w:pPr>
              <w:widowControl/>
              <w:spacing w:line="360" w:lineRule="exact"/>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2.1</w:t>
            </w:r>
          </w:p>
        </w:tc>
        <w:tc>
          <w:tcPr>
            <w:tcW w:w="1125" w:type="dxa"/>
            <w:tcBorders>
              <w:top w:val="single" w:color="auto" w:sz="4" w:space="0"/>
              <w:left w:val="single" w:color="auto" w:sz="4" w:space="0"/>
              <w:bottom w:val="single" w:color="auto" w:sz="4" w:space="0"/>
              <w:right w:val="single" w:color="auto" w:sz="4" w:space="0"/>
            </w:tcBorders>
            <w:noWrap w:val="0"/>
            <w:vAlign w:val="center"/>
          </w:tcPr>
          <w:p w14:paraId="0E0C1EF2">
            <w:pPr>
              <w:widowControl/>
              <w:spacing w:line="360" w:lineRule="exact"/>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rPr>
              <w:t>定标方法</w:t>
            </w:r>
          </w:p>
        </w:tc>
        <w:tc>
          <w:tcPr>
            <w:tcW w:w="2242" w:type="dxa"/>
            <w:gridSpan w:val="2"/>
            <w:tcBorders>
              <w:top w:val="single" w:color="auto" w:sz="4" w:space="0"/>
              <w:left w:val="single" w:color="auto" w:sz="4" w:space="0"/>
              <w:bottom w:val="single" w:color="auto" w:sz="4" w:space="0"/>
              <w:right w:val="single" w:color="auto" w:sz="4" w:space="0"/>
            </w:tcBorders>
            <w:noWrap w:val="0"/>
            <w:vAlign w:val="center"/>
          </w:tcPr>
          <w:p w14:paraId="704EBE40">
            <w:pPr>
              <w:widowControl/>
              <w:spacing w:line="360" w:lineRule="exact"/>
              <w:jc w:val="center"/>
              <w:rPr>
                <w:rFonts w:hint="eastAsia" w:ascii="仿宋" w:hAnsi="仿宋" w:eastAsia="仿宋" w:cs="仿宋"/>
                <w:color w:val="auto"/>
                <w:kern w:val="0"/>
                <w:szCs w:val="21"/>
                <w:highlight w:val="none"/>
              </w:rPr>
            </w:pPr>
          </w:p>
          <w:p w14:paraId="5844452F">
            <w:pPr>
              <w:widowControl/>
              <w:spacing w:line="360" w:lineRule="exact"/>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eastAsia="zh-CN"/>
              </w:rPr>
              <w:t>中标</w:t>
            </w:r>
            <w:r>
              <w:rPr>
                <w:rFonts w:hint="eastAsia" w:ascii="仿宋" w:hAnsi="仿宋" w:eastAsia="仿宋" w:cs="仿宋"/>
                <w:color w:val="auto"/>
                <w:kern w:val="0"/>
                <w:szCs w:val="21"/>
                <w:highlight w:val="none"/>
              </w:rPr>
              <w:t>候选人</w:t>
            </w:r>
            <w:r>
              <w:rPr>
                <w:rFonts w:hint="eastAsia" w:ascii="仿宋" w:hAnsi="仿宋" w:eastAsia="仿宋" w:cs="仿宋"/>
                <w:color w:val="auto"/>
                <w:kern w:val="0"/>
                <w:szCs w:val="21"/>
                <w:highlight w:val="none"/>
                <w:lang w:val="en-US" w:eastAsia="zh-CN"/>
              </w:rPr>
              <w:t>排序</w:t>
            </w:r>
          </w:p>
          <w:p w14:paraId="5CBC9515">
            <w:pPr>
              <w:widowControl/>
              <w:spacing w:line="360" w:lineRule="exact"/>
              <w:jc w:val="center"/>
              <w:rPr>
                <w:rFonts w:hint="eastAsia" w:ascii="仿宋" w:hAnsi="仿宋" w:eastAsia="仿宋" w:cs="仿宋"/>
                <w:color w:val="auto"/>
                <w:kern w:val="0"/>
                <w:sz w:val="21"/>
                <w:szCs w:val="21"/>
                <w:highlight w:val="none"/>
                <w:lang w:val="en-US" w:eastAsia="zh-CN" w:bidi="ar-SA"/>
              </w:rPr>
            </w:pPr>
          </w:p>
        </w:tc>
        <w:tc>
          <w:tcPr>
            <w:tcW w:w="4966" w:type="dxa"/>
            <w:tcBorders>
              <w:top w:val="single" w:color="auto" w:sz="4" w:space="0"/>
              <w:left w:val="single" w:color="auto" w:sz="4" w:space="0"/>
              <w:bottom w:val="single" w:color="auto" w:sz="4" w:space="0"/>
              <w:right w:val="single" w:color="auto" w:sz="4" w:space="0"/>
            </w:tcBorders>
            <w:noWrap w:val="0"/>
            <w:vAlign w:val="center"/>
          </w:tcPr>
          <w:p w14:paraId="283B4D86">
            <w:pPr>
              <w:widowControl/>
              <w:spacing w:line="360" w:lineRule="exact"/>
              <w:ind w:firstLine="420" w:firstLineChars="200"/>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评标委员会按照“报价最低、资格符合”的原则确定中标单位，选取报价最低的前3家单位进行资格评审，资格评审通过后确定为中标候选人。若资格评审过程中存在资格评审不通过的情况，按报价排序名次，依次进行递补并评审，直至确定3名中标候选人为止。</w:t>
            </w:r>
          </w:p>
          <w:p w14:paraId="56E46582">
            <w:pPr>
              <w:widowControl/>
              <w:spacing w:line="360" w:lineRule="exact"/>
              <w:ind w:firstLine="420" w:firstLineChars="200"/>
              <w:rPr>
                <w:rFonts w:hint="eastAsia" w:ascii="仿宋" w:hAnsi="仿宋" w:eastAsia="仿宋" w:cs="仿宋"/>
                <w:color w:val="auto"/>
                <w:kern w:val="0"/>
                <w:sz w:val="21"/>
                <w:szCs w:val="21"/>
                <w:highlight w:val="none"/>
                <w:u w:val="single"/>
                <w:lang w:val="en-US" w:eastAsia="zh-CN" w:bidi="ar-SA"/>
              </w:rPr>
            </w:pPr>
            <w:r>
              <w:rPr>
                <w:rFonts w:hint="eastAsia" w:ascii="仿宋" w:hAnsi="仿宋" w:eastAsia="仿宋" w:cs="仿宋"/>
                <w:color w:val="auto"/>
                <w:kern w:val="0"/>
                <w:szCs w:val="21"/>
                <w:highlight w:val="none"/>
                <w:lang w:val="en-US" w:eastAsia="zh-CN"/>
              </w:rPr>
              <w:t>最低报价相同的，按现场签到的先后时间顺序确定排序。</w:t>
            </w:r>
          </w:p>
        </w:tc>
      </w:tr>
    </w:tbl>
    <w:p w14:paraId="4647DE07">
      <w:pPr>
        <w:pStyle w:val="23"/>
        <w:keepNext w:val="0"/>
        <w:keepLines w:val="0"/>
        <w:pageBreakBefore w:val="0"/>
        <w:widowControl w:val="0"/>
        <w:kinsoku/>
        <w:wordWrap/>
        <w:overflowPunct/>
        <w:topLinePunct w:val="0"/>
        <w:autoSpaceDE w:val="0"/>
        <w:autoSpaceDN w:val="0"/>
        <w:bidi w:val="0"/>
        <w:adjustRightInd w:val="0"/>
        <w:snapToGrid/>
        <w:jc w:val="center"/>
        <w:textAlignment w:val="auto"/>
        <w:outlineLvl w:val="0"/>
        <w:rPr>
          <w:rFonts w:hint="eastAsia" w:ascii="Calibri" w:hAnsi="Calibri" w:eastAsia="方正小标宋简体" w:cs="Times New Roman"/>
          <w:b w:val="0"/>
          <w:bCs/>
          <w:color w:val="auto"/>
          <w:kern w:val="44"/>
          <w:sz w:val="44"/>
          <w:szCs w:val="44"/>
          <w:highlight w:val="none"/>
          <w:lang w:val="en-US" w:eastAsia="zh-CN" w:bidi="ar-SA"/>
        </w:rPr>
      </w:pPr>
      <w:r>
        <w:rPr>
          <w:rFonts w:hint="default"/>
          <w:color w:val="auto"/>
          <w:highlight w:val="none"/>
          <w:lang w:val="en-US" w:eastAsia="zh-CN"/>
        </w:rPr>
        <w:br w:type="page"/>
      </w:r>
      <w:r>
        <w:rPr>
          <w:rFonts w:hint="eastAsia" w:ascii="Calibri" w:hAnsi="Calibri" w:eastAsia="方正小标宋简体" w:cs="Times New Roman"/>
          <w:b w:val="0"/>
          <w:bCs/>
          <w:color w:val="auto"/>
          <w:kern w:val="44"/>
          <w:sz w:val="44"/>
          <w:szCs w:val="44"/>
          <w:highlight w:val="none"/>
          <w:lang w:val="en-US" w:eastAsia="zh-CN" w:bidi="ar-SA"/>
        </w:rPr>
        <w:t>第五章  合同条款及格式</w:t>
      </w:r>
    </w:p>
    <w:p w14:paraId="6F10DFCA">
      <w:pPr>
        <w:pStyle w:val="7"/>
        <w:rPr>
          <w:rFonts w:hint="eastAsia" w:ascii="仿宋_GB2312" w:hAnsi="仿宋_GB2312" w:eastAsia="仿宋_GB2312" w:cs="仿宋_GB2312"/>
          <w:b w:val="0"/>
          <w:bCs/>
          <w:color w:val="auto"/>
          <w:kern w:val="44"/>
          <w:sz w:val="32"/>
          <w:szCs w:val="32"/>
          <w:highlight w:val="none"/>
          <w:lang w:val="en-US" w:eastAsia="zh-CN" w:bidi="ar-SA"/>
        </w:rPr>
      </w:pPr>
    </w:p>
    <w:p w14:paraId="71F96EF5">
      <w:pPr>
        <w:pStyle w:val="7"/>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bCs/>
          <w:color w:val="auto"/>
          <w:sz w:val="44"/>
          <w:szCs w:val="44"/>
          <w:highlight w:val="none"/>
          <w:lang w:val="en-US" w:eastAsia="zh-CN"/>
        </w:rPr>
      </w:pPr>
      <w:r>
        <w:rPr>
          <w:rFonts w:hint="eastAsia" w:ascii="宋体" w:hAnsi="宋体" w:eastAsia="宋体" w:cs="宋体"/>
          <w:b/>
          <w:bCs/>
          <w:color w:val="auto"/>
          <w:sz w:val="44"/>
          <w:szCs w:val="44"/>
          <w:highlight w:val="none"/>
          <w:lang w:val="en-US" w:eastAsia="zh-CN"/>
        </w:rPr>
        <w:t>粮仓专用空调采购合同</w:t>
      </w:r>
    </w:p>
    <w:p w14:paraId="034DB249">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p>
    <w:p w14:paraId="17310384">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甲方（采购方）：__________</w:t>
      </w:r>
    </w:p>
    <w:p w14:paraId="2B378760">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乙方（供货安装方）：__________</w:t>
      </w:r>
    </w:p>
    <w:p w14:paraId="0CB05D37">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p>
    <w:p w14:paraId="3DABE08E">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依据《中华人民共和国民法典》及本次项目最低价公开比选文件、乙方响应文件，甲乙双方本着平等自愿、诚实信用原则，就甲方采购6P粮仓专用空调设备供货、运输、安装、调试、培训、验收及质保维保等事宜，签订本合同，双方共同遵照执行。</w:t>
      </w:r>
    </w:p>
    <w:p w14:paraId="5195E812">
      <w:pPr>
        <w:pStyle w:val="7"/>
        <w:keepNext w:val="0"/>
        <w:keepLines w:val="0"/>
        <w:pageBreakBefore w:val="0"/>
        <w:widowControl w:val="0"/>
        <w:kinsoku/>
        <w:wordWrap/>
        <w:overflowPunct/>
        <w:topLinePunct w:val="0"/>
        <w:autoSpaceDE/>
        <w:autoSpaceDN/>
        <w:bidi w:val="0"/>
        <w:adjustRightInd/>
        <w:snapToGrid/>
        <w:spacing w:after="0" w:line="520" w:lineRule="exact"/>
        <w:ind w:firstLine="643" w:firstLineChars="20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第一条 项目概况与合同价款</w:t>
      </w:r>
    </w:p>
    <w:p w14:paraId="56108E58">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 采购内容：6P粮仓专用一体式控温空调，共计16台。设备为粮库专用机型，严禁普通商用空调改制、翻新、拼装设备。</w:t>
      </w:r>
    </w:p>
    <w:p w14:paraId="418ECE29">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 合同价款：本项目为最低价包干含税总价，人民币（大写）：____________元整（¥________元）。</w:t>
      </w:r>
    </w:p>
    <w:p w14:paraId="0323D697">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 价款包含范围：包干价包含设备主机、全套防腐辅材、运输、装卸、上楼就位、开孔、固定、管线连接、安装、调试、试运行、检测、操作培训、资料交付、税费、质保期全部维保、巡检等一切费用，甲方不再承担任何新增费用。</w:t>
      </w:r>
    </w:p>
    <w:p w14:paraId="06DFE75D">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4. 价款约定：本价格为乙方比选自主最低报价，已充分核算设备、人工、防腐、售后、熏蒸工况损耗等全部成本，合同履行期内价格固定不变，乙方不得以报价偏低为由降低配置、缩减功能、削减售后标准。</w:t>
      </w:r>
    </w:p>
    <w:p w14:paraId="09DAD387">
      <w:pPr>
        <w:pStyle w:val="7"/>
        <w:keepNext w:val="0"/>
        <w:keepLines w:val="0"/>
        <w:pageBreakBefore w:val="0"/>
        <w:widowControl w:val="0"/>
        <w:kinsoku/>
        <w:wordWrap/>
        <w:overflowPunct/>
        <w:topLinePunct w:val="0"/>
        <w:autoSpaceDE/>
        <w:autoSpaceDN/>
        <w:bidi w:val="0"/>
        <w:adjustRightInd/>
        <w:snapToGrid/>
        <w:spacing w:after="0" w:line="520" w:lineRule="exact"/>
        <w:ind w:firstLine="643" w:firstLineChars="20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第二条 设备技术参数标准</w:t>
      </w:r>
    </w:p>
    <w:p w14:paraId="6470614A">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乙方所供6P粮仓专用空调必须满足以下硬性技术指标，低于标准视为不合格设备，甲方有权无条件退货、整改、扣除违约金：</w:t>
      </w:r>
    </w:p>
    <w:p w14:paraId="1F71F8BE">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 设备规格：6匹粮仓专用一体式控温空调，专为粮食准低温仓储环境设计，适用于粮库长期连续运行、熏蒸腐蚀、高粉尘、高湿特殊工况，严禁使用普通商用空调改制机型。</w:t>
      </w:r>
    </w:p>
    <w:p w14:paraId="5B338EDB">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 电源标准：三相380V、50Hz，适配库区标准供电系统。</w:t>
      </w:r>
    </w:p>
    <w:p w14:paraId="2F4315A4">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 制冷性能：额定制冷量≥17.6kW，输入功率≤5.5kW，能效比COP≥2.9，支持24小时长期连续不停机运行。</w:t>
      </w:r>
    </w:p>
    <w:p w14:paraId="7631BD50">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4. 控温性能：储粮专用控温区间5℃～22℃，控温精度≤±0.5℃，具备恒温、除湿、通风、自动控温功能，满足准低温储粮技术规范。</w:t>
      </w:r>
    </w:p>
    <w:p w14:paraId="5FCB56FE">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5. 通风性能：整机风量≥4000m³/h，送风射程≥20米，大风量、低风速设计，有效均衡仓内粮温，减少粮食失水、结露现象。</w:t>
      </w:r>
    </w:p>
    <w:p w14:paraId="6DC9556D">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6. 防护与降噪：整机防护等级不低于IPX4，运行噪音≤60dB，适应仓房密闭运行环境。</w:t>
      </w:r>
    </w:p>
    <w:p w14:paraId="429A7836">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7. 安全保护：具备缺相、相序、高低压、过载、风机故障、漏电、延时启动等多重全自动保护功能，适配粮库无人值守运行模式。</w:t>
      </w:r>
    </w:p>
    <w:p w14:paraId="3D53BD1B">
      <w:pPr>
        <w:pStyle w:val="7"/>
        <w:keepNext w:val="0"/>
        <w:keepLines w:val="0"/>
        <w:pageBreakBefore w:val="0"/>
        <w:widowControl w:val="0"/>
        <w:kinsoku/>
        <w:wordWrap/>
        <w:overflowPunct/>
        <w:topLinePunct w:val="0"/>
        <w:autoSpaceDE/>
        <w:autoSpaceDN/>
        <w:bidi w:val="0"/>
        <w:adjustRightInd/>
        <w:snapToGrid/>
        <w:spacing w:after="0" w:line="520" w:lineRule="exact"/>
        <w:ind w:firstLine="643"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第三条 设备材质与防腐标准</w:t>
      </w:r>
    </w:p>
    <w:p w14:paraId="0A234A22">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本项目设备必须满足耐磷化氢、硫酰氟熏蒸腐蚀粮仓专用材质标准，区别普通商用空调：</w:t>
      </w:r>
    </w:p>
    <w:p w14:paraId="3F11116C">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 换热系统：蒸发器、冷凝器采用全铝管+铝翅片防腐结构，整体电泳防腐工艺处理，杜绝普通铜管易被熏蒸气体腐蚀泄漏通病，适配粮库常态化熏蒸作业。</w:t>
      </w:r>
    </w:p>
    <w:p w14:paraId="22B3C3A9">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 机身外壳：采用加厚镀锌钢板+户外静电聚酯喷塑，防尘、防潮、抗老化、耐腐蚀，满足仓内长期高湿环境使用。</w:t>
      </w:r>
    </w:p>
    <w:p w14:paraId="09F4CA6A">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 风机系统：采用全密闭外转子防潮防腐专用电机，密封结构严实，可抵抗粮尘、湿气、熏蒸气体侵入，长期运行不烧机、不卡滞。</w:t>
      </w:r>
    </w:p>
    <w:p w14:paraId="38996DBB">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4. 电控系统：独立密封电控箱体，主控板喷涂三防防腐漆，温湿度传感器全密封防腐封装，有效避免熏蒸腐蚀电路故障。</w:t>
      </w:r>
    </w:p>
    <w:p w14:paraId="41FB47EF">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5. 过滤系统：配置加厚可拆卸铝合金滤网，不易变形、便于管理员日常拆洗，有效阻挡粮尘进入机组内部。</w:t>
      </w:r>
    </w:p>
    <w:p w14:paraId="3BDED890">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6. 核心压缩机：工业级涡旋压缩机，耐高低温、性能稳定、故障率低，满足储粮设备常年连续运行工况。</w:t>
      </w:r>
    </w:p>
    <w:p w14:paraId="3E5767D0">
      <w:pPr>
        <w:pStyle w:val="7"/>
        <w:keepNext w:val="0"/>
        <w:keepLines w:val="0"/>
        <w:pageBreakBefore w:val="0"/>
        <w:widowControl w:val="0"/>
        <w:kinsoku/>
        <w:wordWrap/>
        <w:overflowPunct/>
        <w:topLinePunct w:val="0"/>
        <w:autoSpaceDE/>
        <w:autoSpaceDN/>
        <w:bidi w:val="0"/>
        <w:adjustRightInd/>
        <w:snapToGrid/>
        <w:spacing w:after="0" w:line="520" w:lineRule="exact"/>
        <w:ind w:firstLine="643" w:firstLineChars="20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第四条 功能专项要求</w:t>
      </w:r>
    </w:p>
    <w:p w14:paraId="0F4FAE11">
      <w:pPr>
        <w:keepNext w:val="0"/>
        <w:keepLines w:val="0"/>
        <w:pageBreakBefore w:val="0"/>
        <w:kinsoku/>
        <w:wordWrap/>
        <w:overflowPunct/>
        <w:topLinePunct w:val="0"/>
        <w:autoSpaceDE/>
        <w:autoSpaceDN/>
        <w:bidi w:val="0"/>
        <w:adjustRightInd w:val="0"/>
        <w:snapToGrid w:val="0"/>
        <w:spacing w:line="540" w:lineRule="exact"/>
        <w:ind w:firstLine="640" w:firstLineChars="200"/>
        <w:jc w:val="left"/>
        <w:rPr>
          <w:rFonts w:hint="default" w:ascii="仿宋" w:hAnsi="仿宋" w:eastAsia="仿宋" w:cs="仿宋"/>
          <w:b w:val="0"/>
          <w:bCs w:val="0"/>
          <w:color w:val="auto"/>
          <w:spacing w:val="0"/>
          <w:kern w:val="2"/>
          <w:position w:val="0"/>
          <w:sz w:val="32"/>
          <w:szCs w:val="32"/>
          <w:highlight w:val="none"/>
          <w:lang w:val="en-US" w:eastAsia="zh-CN" w:bidi="ar-SA"/>
        </w:rPr>
      </w:pPr>
      <w:r>
        <w:rPr>
          <w:rFonts w:hint="default" w:ascii="仿宋" w:hAnsi="仿宋" w:eastAsia="仿宋" w:cs="仿宋"/>
          <w:b w:val="0"/>
          <w:bCs w:val="0"/>
          <w:color w:val="auto"/>
          <w:spacing w:val="0"/>
          <w:kern w:val="2"/>
          <w:position w:val="0"/>
          <w:sz w:val="32"/>
          <w:szCs w:val="32"/>
          <w:highlight w:val="none"/>
          <w:lang w:val="en-US" w:eastAsia="zh-CN" w:bidi="ar-SA"/>
        </w:rPr>
        <w:t>设备具备独立除湿、自动恒温、定时运行、故障自诊断、记忆重启功能；适配南方高湿、高温季节储粮降温除湿需求，可有效抑制粮堆虫霉滋生，符合绿色准低温储粮标准。</w:t>
      </w:r>
    </w:p>
    <w:p w14:paraId="490A9455">
      <w:pPr>
        <w:pStyle w:val="7"/>
        <w:keepNext w:val="0"/>
        <w:keepLines w:val="0"/>
        <w:pageBreakBefore w:val="0"/>
        <w:widowControl w:val="0"/>
        <w:kinsoku/>
        <w:wordWrap/>
        <w:overflowPunct/>
        <w:topLinePunct w:val="0"/>
        <w:autoSpaceDE/>
        <w:autoSpaceDN/>
        <w:bidi w:val="0"/>
        <w:adjustRightInd/>
        <w:snapToGrid/>
        <w:spacing w:after="0" w:line="520" w:lineRule="exact"/>
        <w:ind w:firstLine="643" w:firstLineChars="20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第五条 供货、安装、工期要求</w:t>
      </w:r>
    </w:p>
    <w:p w14:paraId="4E933D92">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 合同签订后 ____ 日历天内全部设备送达甲方指定库区。</w:t>
      </w:r>
    </w:p>
    <w:p w14:paraId="09C28B68">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 到货后 ____ 日历天内完成全部安装、接线、调试、试运行工作，达到验收投用标准。</w:t>
      </w:r>
    </w:p>
    <w:p w14:paraId="0FCA8109">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 乙方施工必须严格遵守粮库安全生产、防火、登高、用电管理制度，施工全过程安全责任、人员意外责任、财产损坏责任全部由乙方承担。</w:t>
      </w:r>
    </w:p>
    <w:p w14:paraId="58213F76">
      <w:pPr>
        <w:pStyle w:val="7"/>
        <w:keepNext w:val="0"/>
        <w:keepLines w:val="0"/>
        <w:pageBreakBefore w:val="0"/>
        <w:widowControl w:val="0"/>
        <w:kinsoku/>
        <w:wordWrap/>
        <w:overflowPunct/>
        <w:topLinePunct w:val="0"/>
        <w:autoSpaceDE/>
        <w:autoSpaceDN/>
        <w:bidi w:val="0"/>
        <w:adjustRightInd/>
        <w:snapToGrid/>
        <w:spacing w:after="0" w:line="520" w:lineRule="exact"/>
        <w:ind w:firstLine="643" w:firstLineChars="20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第六条 验收标准</w:t>
      </w:r>
    </w:p>
    <w:p w14:paraId="1FC0F793">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 到货初验：甲乙双方共同清点台数、核对型号、查验合格证、出厂报告、外观完好度，签署到货签收单。</w:t>
      </w:r>
    </w:p>
    <w:p w14:paraId="6DBCA1E8">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 竣工验收：全部设备安装调试完毕，连续稳定试运行7天，制冷、控温、除湿、送风、智能通讯功能全部达标，无故障、无结露、无异常噪音，甲方组织最终验收。</w:t>
      </w:r>
    </w:p>
    <w:p w14:paraId="1838F080">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 质保起算时间：自项目竣工验收合格之日起正式计算质保期。</w:t>
      </w:r>
    </w:p>
    <w:p w14:paraId="46B17565">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4. 验收不合格，乙方必须无条件免费整改、更换新机，直至合格，工期不予顺延，产生所有损失由乙方承担。</w:t>
      </w:r>
    </w:p>
    <w:p w14:paraId="3C0C385B">
      <w:pPr>
        <w:pStyle w:val="7"/>
        <w:keepNext w:val="0"/>
        <w:keepLines w:val="0"/>
        <w:pageBreakBefore w:val="0"/>
        <w:widowControl w:val="0"/>
        <w:kinsoku/>
        <w:wordWrap/>
        <w:overflowPunct/>
        <w:topLinePunct w:val="0"/>
        <w:autoSpaceDE/>
        <w:autoSpaceDN/>
        <w:bidi w:val="0"/>
        <w:adjustRightInd/>
        <w:snapToGrid/>
        <w:spacing w:after="0" w:line="520" w:lineRule="exact"/>
        <w:ind w:firstLine="643" w:firstLineChars="20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第七条 付款方式</w:t>
      </w:r>
    </w:p>
    <w:p w14:paraId="3EB9DD87">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 本项目无预付款。</w:t>
      </w:r>
    </w:p>
    <w:p w14:paraId="7F7B529A">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 项目全部验收合格、乙方开具合规等额增值税专用发票后30个工作日内，甲方向乙方支付合同总价 97%。</w:t>
      </w:r>
    </w:p>
    <w:p w14:paraId="69935636">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 剩余合同总价 3% 作为质量保证金，整机质保期满、设备运行稳定无遗留质量问题，30日内无息全额付清。</w:t>
      </w:r>
    </w:p>
    <w:p w14:paraId="677BCB93">
      <w:pPr>
        <w:pStyle w:val="7"/>
        <w:keepNext w:val="0"/>
        <w:keepLines w:val="0"/>
        <w:pageBreakBefore w:val="0"/>
        <w:widowControl w:val="0"/>
        <w:kinsoku/>
        <w:wordWrap/>
        <w:overflowPunct/>
        <w:topLinePunct w:val="0"/>
        <w:autoSpaceDE/>
        <w:autoSpaceDN/>
        <w:bidi w:val="0"/>
        <w:adjustRightInd/>
        <w:snapToGrid/>
        <w:spacing w:after="0" w:line="520" w:lineRule="exact"/>
        <w:ind w:firstLine="643" w:firstLineChars="20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第八条 质保及售后服务</w:t>
      </w:r>
    </w:p>
    <w:p w14:paraId="5E0D3C7A">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 整机质保：整机免费质保 2年。</w:t>
      </w:r>
    </w:p>
    <w:p w14:paraId="39A8D191">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 核心部件质保：压缩机、主控板、蒸发器、冷凝器等核心部件免费质保 3年。</w:t>
      </w:r>
    </w:p>
    <w:p w14:paraId="6C76930E">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 质保期内免费维修、免费更换原厂配件，免收上门费、工时费、差旅费；滤网、传感器易损件质保6个月，正常损耗、人为损坏、熏蒸防护不到位不在质保范围。</w:t>
      </w:r>
    </w:p>
    <w:p w14:paraId="421D1037">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4. 熏蒸专属质保条款（关键）：甲方按照粮库规范开展熏蒸作业、机组做好密闭防护前提下，熏蒸气体腐蚀导致的设备故障，全部纳入乙方质保范围，乙方不得拒保。</w:t>
      </w:r>
    </w:p>
    <w:p w14:paraId="09E36E43">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5. 乙方提供7×24小时全国报修热线，湖南省内接到故障报修 24小时到场、48小时排除故障；无法短时修复的，乙方须提供备用机组保障仓房控温储粮安全。</w:t>
      </w:r>
    </w:p>
    <w:p w14:paraId="0E72AD25">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6. 质保期内每年至少1次免费上门整机巡检，出具正式巡检报告，交由甲方存档。</w:t>
      </w:r>
    </w:p>
    <w:p w14:paraId="6E17920F">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7. 质保期满后，乙方提供终身维保服务，长期供应原厂配件，仅收取配件成本价。</w:t>
      </w:r>
    </w:p>
    <w:p w14:paraId="07831EB5">
      <w:pPr>
        <w:pStyle w:val="7"/>
        <w:keepNext w:val="0"/>
        <w:keepLines w:val="0"/>
        <w:pageBreakBefore w:val="0"/>
        <w:widowControl w:val="0"/>
        <w:kinsoku/>
        <w:wordWrap/>
        <w:overflowPunct/>
        <w:topLinePunct w:val="0"/>
        <w:autoSpaceDE/>
        <w:autoSpaceDN/>
        <w:bidi w:val="0"/>
        <w:adjustRightInd/>
        <w:snapToGrid/>
        <w:spacing w:after="0" w:line="520" w:lineRule="exact"/>
        <w:ind w:firstLine="643" w:firstLineChars="20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第八条 培训与资料交付</w:t>
      </w:r>
    </w:p>
    <w:p w14:paraId="2B651CBB">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乙方调试完成后，免费对甲方保管员、运维人员开展现场操作、日常维护、简单故障识别培训；完整交付设备合格证、说明书、保修卡、通讯协议、出厂检测报告等全套纸质资料。</w:t>
      </w:r>
    </w:p>
    <w:p w14:paraId="71943184">
      <w:pPr>
        <w:pStyle w:val="7"/>
        <w:keepNext w:val="0"/>
        <w:keepLines w:val="0"/>
        <w:pageBreakBefore w:val="0"/>
        <w:widowControl w:val="0"/>
        <w:kinsoku/>
        <w:wordWrap/>
        <w:overflowPunct/>
        <w:topLinePunct w:val="0"/>
        <w:autoSpaceDE/>
        <w:autoSpaceDN/>
        <w:bidi w:val="0"/>
        <w:adjustRightInd/>
        <w:snapToGrid/>
        <w:spacing w:after="0" w:line="520" w:lineRule="exact"/>
        <w:ind w:firstLine="643" w:firstLineChars="20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第九条 双方责任</w:t>
      </w:r>
    </w:p>
    <w:p w14:paraId="638BF866">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（一）甲方责任</w:t>
      </w:r>
    </w:p>
    <w:p w14:paraId="3D6232A8">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 负责提供安装场地、合规电源接驳点位，协调库区进场施工。</w:t>
      </w:r>
    </w:p>
    <w:p w14:paraId="275FC2DF">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 按合同约定及时组织验收、按时支付合同款项。</w:t>
      </w:r>
    </w:p>
    <w:p w14:paraId="3B960101">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（二）乙方责任</w:t>
      </w:r>
    </w:p>
    <w:p w14:paraId="09D52226">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 保证所有设备为全新原厂正品、未使用、无翻新、无改制，如查实设备为翻新、改装、非标机型，甲方有权解除合同、全额退款，乙方承担合同总价15%违约金。</w:t>
      </w:r>
    </w:p>
    <w:p w14:paraId="523C6F05">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 严格按照本合同技术参数、材质标准、比选承诺履约，不得降标、减配、偷换材质。</w:t>
      </w:r>
    </w:p>
    <w:p w14:paraId="60592F5A">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 按时完成供货、安装、调试、维保服务，服从甲方库区安全管理。</w:t>
      </w:r>
    </w:p>
    <w:p w14:paraId="52A695B3">
      <w:pPr>
        <w:pStyle w:val="7"/>
        <w:keepNext w:val="0"/>
        <w:keepLines w:val="0"/>
        <w:pageBreakBefore w:val="0"/>
        <w:widowControl w:val="0"/>
        <w:kinsoku/>
        <w:wordWrap/>
        <w:overflowPunct/>
        <w:topLinePunct w:val="0"/>
        <w:autoSpaceDE/>
        <w:autoSpaceDN/>
        <w:bidi w:val="0"/>
        <w:adjustRightInd/>
        <w:snapToGrid/>
        <w:spacing w:after="0" w:line="520" w:lineRule="exact"/>
        <w:ind w:firstLine="643" w:firstLineChars="20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第十条 违约责任</w:t>
      </w:r>
    </w:p>
    <w:p w14:paraId="4BCCAAB2">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 乙方逾期供货、逾期完工，每日按合同总价0.05%支付违约金，违约金上限为合同总价10%；逾期超20日，甲方有权解除合同并追责。</w:t>
      </w:r>
    </w:p>
    <w:p w14:paraId="67C907C4">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 设备技术参数、材质、防腐标准不达标、降标减配，甲方有权要求退货整改、扣除相应款项，情节严重可解除合同。</w:t>
      </w:r>
    </w:p>
    <w:p w14:paraId="4E9C2EA6">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 乙方拒不履行质保、维修、巡检义务的，甲方可委托第三方维修，费用直接从质保金抵扣，不足部分依法追偿。</w:t>
      </w:r>
    </w:p>
    <w:p w14:paraId="28A6BEAF">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4. 甲方逾期付款，按同期银行活期利率支付逾期利息。</w:t>
      </w:r>
    </w:p>
    <w:p w14:paraId="11BEEE5A">
      <w:pPr>
        <w:pStyle w:val="7"/>
        <w:keepNext w:val="0"/>
        <w:keepLines w:val="0"/>
        <w:pageBreakBefore w:val="0"/>
        <w:widowControl w:val="0"/>
        <w:kinsoku/>
        <w:wordWrap/>
        <w:overflowPunct/>
        <w:topLinePunct w:val="0"/>
        <w:autoSpaceDE/>
        <w:autoSpaceDN/>
        <w:bidi w:val="0"/>
        <w:adjustRightInd/>
        <w:snapToGrid/>
        <w:spacing w:after="0" w:line="520" w:lineRule="exact"/>
        <w:ind w:firstLine="643" w:firstLineChars="20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第十一条 其他约定</w:t>
      </w:r>
    </w:p>
    <w:p w14:paraId="7154EDDE">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 本次比选文件、乙方响应文件、技术承诺、质保承诺为本合同有效附件，与本合同正文具有同等法律效力。</w:t>
      </w:r>
    </w:p>
    <w:p w14:paraId="17DE7780">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 本合同未尽事宜，双方协商补充，补充协议与本合同一致。</w:t>
      </w:r>
    </w:p>
    <w:p w14:paraId="4C412D30">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 争议解决：协商不成，提交甲方所在地人民法院诉讼解决。</w:t>
      </w:r>
    </w:p>
    <w:p w14:paraId="79EC1349">
      <w:pPr>
        <w:pStyle w:val="7"/>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4. 本合同一式肆份，甲方执叁份、乙方执壹份，双方签字盖章后生效。</w:t>
      </w:r>
    </w:p>
    <w:p w14:paraId="21433DC7">
      <w:pPr>
        <w:pStyle w:val="7"/>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 xml:space="preserve"> </w:t>
      </w:r>
    </w:p>
    <w:p w14:paraId="44FD1C34">
      <w:pPr>
        <w:pStyle w:val="7"/>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highlight w:val="none"/>
          <w:lang w:val="en-US" w:eastAsia="zh-CN"/>
        </w:rPr>
        <w:sectPr>
          <w:type w:val="continuous"/>
          <w:pgSz w:w="11906" w:h="16838"/>
          <w:pgMar w:top="1440" w:right="1800" w:bottom="1440" w:left="1800" w:header="851" w:footer="992" w:gutter="0"/>
          <w:pgNumType w:fmt="decimal"/>
          <w:cols w:space="720" w:num="1"/>
          <w:docGrid w:type="lines" w:linePitch="312" w:charSpace="0"/>
        </w:sectPr>
      </w:pPr>
    </w:p>
    <w:p w14:paraId="5BF48F30">
      <w:pPr>
        <w:pStyle w:val="7"/>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甲方（盖章）：</w:t>
      </w:r>
    </w:p>
    <w:p w14:paraId="010A8EBD">
      <w:pPr>
        <w:pStyle w:val="7"/>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甲方代表：</w:t>
      </w:r>
    </w:p>
    <w:p w14:paraId="40DC421E">
      <w:pPr>
        <w:pStyle w:val="7"/>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仿宋" w:hAnsi="仿宋" w:eastAsia="仿宋" w:cs="仿宋"/>
          <w:color w:val="auto"/>
          <w:sz w:val="32"/>
          <w:szCs w:val="32"/>
          <w:highlight w:val="none"/>
          <w:lang w:val="en-US" w:eastAsia="zh-CN"/>
        </w:rPr>
      </w:pPr>
    </w:p>
    <w:p w14:paraId="19AD6AA9">
      <w:pPr>
        <w:pStyle w:val="7"/>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乙方（盖章）：</w:t>
      </w:r>
    </w:p>
    <w:p w14:paraId="5410B00A">
      <w:pPr>
        <w:pStyle w:val="7"/>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乙方代表：</w:t>
      </w:r>
    </w:p>
    <w:p w14:paraId="1993FBE8">
      <w:pPr>
        <w:pStyle w:val="7"/>
        <w:keepNext w:val="0"/>
        <w:keepLines w:val="0"/>
        <w:pageBreakBefore w:val="0"/>
        <w:widowControl w:val="0"/>
        <w:kinsoku/>
        <w:wordWrap/>
        <w:overflowPunct/>
        <w:topLinePunct w:val="0"/>
        <w:autoSpaceDE/>
        <w:autoSpaceDN/>
        <w:bidi w:val="0"/>
        <w:adjustRightInd/>
        <w:snapToGrid/>
        <w:spacing w:line="480" w:lineRule="exact"/>
        <w:ind w:firstLine="640" w:firstLineChars="200"/>
        <w:jc w:val="left"/>
        <w:textAlignment w:val="auto"/>
        <w:rPr>
          <w:rFonts w:hint="eastAsia" w:ascii="仿宋" w:hAnsi="仿宋" w:eastAsia="仿宋" w:cs="仿宋"/>
          <w:color w:val="auto"/>
          <w:sz w:val="32"/>
          <w:szCs w:val="32"/>
          <w:highlight w:val="none"/>
          <w:lang w:val="en-US" w:eastAsia="zh-CN"/>
        </w:rPr>
      </w:pPr>
    </w:p>
    <w:p w14:paraId="593A9434">
      <w:pPr>
        <w:pStyle w:val="7"/>
        <w:keepNext w:val="0"/>
        <w:keepLines w:val="0"/>
        <w:pageBreakBefore w:val="0"/>
        <w:widowControl w:val="0"/>
        <w:kinsoku/>
        <w:wordWrap/>
        <w:overflowPunct/>
        <w:topLinePunct w:val="0"/>
        <w:autoSpaceDE/>
        <w:autoSpaceDN/>
        <w:bidi w:val="0"/>
        <w:adjustRightInd/>
        <w:snapToGrid/>
        <w:spacing w:line="480" w:lineRule="exact"/>
        <w:ind w:firstLine="640" w:firstLineChars="200"/>
        <w:jc w:val="left"/>
        <w:textAlignment w:val="auto"/>
        <w:rPr>
          <w:rFonts w:hint="eastAsia" w:ascii="仿宋" w:hAnsi="仿宋" w:eastAsia="仿宋" w:cs="仿宋"/>
          <w:color w:val="auto"/>
          <w:sz w:val="32"/>
          <w:szCs w:val="32"/>
          <w:highlight w:val="none"/>
          <w:lang w:val="en-US" w:eastAsia="zh-CN"/>
        </w:rPr>
        <w:sectPr>
          <w:type w:val="continuous"/>
          <w:pgSz w:w="11906" w:h="16838"/>
          <w:pgMar w:top="1440" w:right="1800" w:bottom="1440" w:left="1800" w:header="851" w:footer="992" w:gutter="0"/>
          <w:pgNumType w:fmt="decimal"/>
          <w:cols w:equalWidth="0" w:num="2">
            <w:col w:w="3940" w:space="425"/>
            <w:col w:w="3940"/>
          </w:cols>
          <w:docGrid w:type="lines" w:linePitch="312" w:charSpace="0"/>
        </w:sectPr>
      </w:pPr>
    </w:p>
    <w:p w14:paraId="1F7D5C17">
      <w:pPr>
        <w:pStyle w:val="7"/>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highlight w:val="none"/>
          <w:lang w:val="en-US" w:eastAsia="zh-CN"/>
        </w:rPr>
      </w:pPr>
    </w:p>
    <w:p w14:paraId="48EB1676">
      <w:pPr>
        <w:pStyle w:val="7"/>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highlight w:val="none"/>
          <w:lang w:val="en-US" w:eastAsia="zh-CN"/>
        </w:rPr>
      </w:pPr>
    </w:p>
    <w:p w14:paraId="6327937E">
      <w:pPr>
        <w:pStyle w:val="7"/>
        <w:keepNext w:val="0"/>
        <w:keepLines w:val="0"/>
        <w:pageBreakBefore w:val="0"/>
        <w:widowControl w:val="0"/>
        <w:kinsoku/>
        <w:wordWrap/>
        <w:overflowPunct/>
        <w:topLinePunct w:val="0"/>
        <w:autoSpaceDE/>
        <w:autoSpaceDN/>
        <w:bidi w:val="0"/>
        <w:adjustRightInd/>
        <w:snapToGrid/>
        <w:spacing w:line="480" w:lineRule="exact"/>
        <w:ind w:firstLine="640" w:firstLineChars="200"/>
        <w:jc w:val="righ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签订日期：______年____月____日</w:t>
      </w:r>
    </w:p>
    <w:sectPr>
      <w:type w:val="continuous"/>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CBE3F3B-97C1-46EF-92D1-32B9F9EB8C27}"/>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55E25C14-0DCE-4291-BD01-E502D12D0903}"/>
  </w:font>
  <w:font w:name="方正小标宋简体">
    <w:panose1 w:val="02000000000000000000"/>
    <w:charset w:val="86"/>
    <w:family w:val="auto"/>
    <w:pitch w:val="default"/>
    <w:sig w:usb0="00000001" w:usb1="08000000" w:usb2="00000000" w:usb3="00000000" w:csb0="00040000" w:csb1="00000000"/>
    <w:embedRegular r:id="rId3" w:fontKey="{7B3FAE00-D5D2-40A5-9A7B-9E674C883424}"/>
  </w:font>
  <w:font w:name="Cambria">
    <w:panose1 w:val="02040503050406030204"/>
    <w:charset w:val="00"/>
    <w:family w:val="roman"/>
    <w:pitch w:val="default"/>
    <w:sig w:usb0="E00002FF" w:usb1="400004FF" w:usb2="00000000" w:usb3="00000000" w:csb0="2000019F" w:csb1="00000000"/>
  </w:font>
  <w:font w:name="楷体">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swiss"/>
    <w:pitch w:val="default"/>
    <w:sig w:usb0="FFFFFFFF" w:usb1="E9FFFFFF" w:usb2="0000003F" w:usb3="00000000" w:csb0="603F01FF" w:csb1="FFFF0000"/>
  </w:font>
  <w:font w:name="仿宋_GB2312">
    <w:altName w:val="仿宋"/>
    <w:panose1 w:val="02010609030101010101"/>
    <w:charset w:val="86"/>
    <w:family w:val="auto"/>
    <w:pitch w:val="default"/>
    <w:sig w:usb0="00000001" w:usb1="080E0000" w:usb2="00000000" w:usb3="00000000" w:csb0="00040000" w:csb1="00000000"/>
    <w:embedRegular r:id="rId4" w:fontKey="{699908E2-2170-4602-84FD-221627B8F4F2}"/>
  </w:font>
  <w:font w:name="华文中宋">
    <w:panose1 w:val="02010600040101010101"/>
    <w:charset w:val="86"/>
    <w:family w:val="auto"/>
    <w:pitch w:val="default"/>
    <w:sig w:usb0="00000287" w:usb1="080F0000" w:usb2="00000000" w:usb3="00000000" w:csb0="0004009F" w:csb1="DFD70000"/>
    <w:embedRegular r:id="rId5" w:fontKey="{6FDA0EFD-671F-42CC-BA43-D78F94D5547A}"/>
  </w:font>
  <w:font w:name="方正小标宋_GBK">
    <w:panose1 w:val="02000000000000000000"/>
    <w:charset w:val="86"/>
    <w:family w:val="auto"/>
    <w:pitch w:val="default"/>
    <w:sig w:usb0="A00002BF" w:usb1="38CF7CFA" w:usb2="00082016" w:usb3="00000000" w:csb0="00040001" w:csb1="00000000"/>
    <w:embedRegular r:id="rId6" w:fontKey="{0AC51141-655D-417F-BD82-89FF0D920EE0}"/>
  </w:font>
  <w:font w:name="仿宋">
    <w:panose1 w:val="02010609060101010101"/>
    <w:charset w:val="86"/>
    <w:family w:val="modern"/>
    <w:pitch w:val="default"/>
    <w:sig w:usb0="800002BF" w:usb1="38CF7CFA" w:usb2="00000016" w:usb3="00000000" w:csb0="00040001" w:csb1="00000000"/>
    <w:embedRegular r:id="rId7" w:fontKey="{F990A048-7553-4034-9E53-37D8D6EE685D}"/>
  </w:font>
  <w:font w:name="华文仿宋">
    <w:panose1 w:val="02010600040101010101"/>
    <w:charset w:val="86"/>
    <w:family w:val="auto"/>
    <w:pitch w:val="default"/>
    <w:sig w:usb0="00000287" w:usb1="080F0000" w:usb2="00000000" w:usb3="00000000" w:csb0="0004009F" w:csb1="DFD70000"/>
    <w:embedRegular r:id="rId8" w:fontKey="{C3165D73-00F1-4E62-B30C-47E1E62A7D14}"/>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C67C1B">
    <w:pPr>
      <w:pStyle w:val="1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796C52B">
                          <w:pPr>
                            <w:pStyle w:val="1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vert="horz" wrap="none" lIns="0" tIns="0" rIns="0" bIns="0" anchor="t" anchorCtr="0" upright="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LNJWO7QAAAABQEAAA8A&#10;AAAAAAAAAQAgAAAAIgAAAGRycy9kb3ducmV2LnhtbFBLAQIUABQAAAAIAIdO4kBQQVqh5gEAAMcD&#10;AAAOAAAAAAAAAAEAIAAAAB8BAABkcnMvZTJvRG9jLnhtbFBLBQYAAAAABgAGAFkBAAB3BQAAAAA=&#10;">
              <v:fill on="f" focussize="0,0"/>
              <v:stroke on="f" weight="0.5pt"/>
              <v:imagedata o:title=""/>
              <o:lock v:ext="edit" aspectratio="f"/>
              <v:textbox inset="0mm,0mm,0mm,0mm" style="mso-fit-shape-to-text:t;">
                <w:txbxContent>
                  <w:p w14:paraId="1796C52B">
                    <w:pPr>
                      <w:pStyle w:val="1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p w14:paraId="19A4A473">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60F03">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8F517">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documentProtection w:enforcement="0"/>
  <w:defaultTabStop w:val="419"/>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M4ZGNlM2IyNjJiNGY3NDllYjljMTJmNDQ4MTliNDcifQ=="/>
  </w:docVars>
  <w:rsids>
    <w:rsidRoot w:val="6E8513F5"/>
    <w:rsid w:val="000273CC"/>
    <w:rsid w:val="00125861"/>
    <w:rsid w:val="003532FE"/>
    <w:rsid w:val="003C0DF2"/>
    <w:rsid w:val="004E2611"/>
    <w:rsid w:val="00577CA6"/>
    <w:rsid w:val="006275E2"/>
    <w:rsid w:val="00727D87"/>
    <w:rsid w:val="009049D8"/>
    <w:rsid w:val="00942B50"/>
    <w:rsid w:val="00953D9C"/>
    <w:rsid w:val="0097492C"/>
    <w:rsid w:val="00AB7A64"/>
    <w:rsid w:val="00B61856"/>
    <w:rsid w:val="00BA1A55"/>
    <w:rsid w:val="00C528D4"/>
    <w:rsid w:val="00CF1D6C"/>
    <w:rsid w:val="00EF7950"/>
    <w:rsid w:val="011A24F4"/>
    <w:rsid w:val="011E3478"/>
    <w:rsid w:val="0135303D"/>
    <w:rsid w:val="014A4A80"/>
    <w:rsid w:val="01500697"/>
    <w:rsid w:val="01583748"/>
    <w:rsid w:val="017C6D0A"/>
    <w:rsid w:val="018E53BB"/>
    <w:rsid w:val="01A8210A"/>
    <w:rsid w:val="01B841E6"/>
    <w:rsid w:val="01B96DFD"/>
    <w:rsid w:val="01E21263"/>
    <w:rsid w:val="01EF3980"/>
    <w:rsid w:val="01FC3891"/>
    <w:rsid w:val="020A2568"/>
    <w:rsid w:val="022E7E09"/>
    <w:rsid w:val="02330306"/>
    <w:rsid w:val="02566131"/>
    <w:rsid w:val="026223A4"/>
    <w:rsid w:val="02761F3B"/>
    <w:rsid w:val="02897931"/>
    <w:rsid w:val="029A7D90"/>
    <w:rsid w:val="02B735CD"/>
    <w:rsid w:val="02D63C99"/>
    <w:rsid w:val="02DD6899"/>
    <w:rsid w:val="02E1151B"/>
    <w:rsid w:val="02E34ED6"/>
    <w:rsid w:val="02FC6355"/>
    <w:rsid w:val="03041DBD"/>
    <w:rsid w:val="03174F3D"/>
    <w:rsid w:val="031E038B"/>
    <w:rsid w:val="032B6C3A"/>
    <w:rsid w:val="03394CF0"/>
    <w:rsid w:val="0341020B"/>
    <w:rsid w:val="03473B75"/>
    <w:rsid w:val="034D095E"/>
    <w:rsid w:val="03803C7B"/>
    <w:rsid w:val="03836A76"/>
    <w:rsid w:val="03905ADC"/>
    <w:rsid w:val="039467A0"/>
    <w:rsid w:val="03996569"/>
    <w:rsid w:val="039D4805"/>
    <w:rsid w:val="039F0834"/>
    <w:rsid w:val="03CE5F43"/>
    <w:rsid w:val="03D42D07"/>
    <w:rsid w:val="03D60954"/>
    <w:rsid w:val="03F222A7"/>
    <w:rsid w:val="03F4527E"/>
    <w:rsid w:val="04275653"/>
    <w:rsid w:val="042A0CA0"/>
    <w:rsid w:val="042B64D1"/>
    <w:rsid w:val="043E1FEF"/>
    <w:rsid w:val="0441762C"/>
    <w:rsid w:val="044D1A72"/>
    <w:rsid w:val="044D2479"/>
    <w:rsid w:val="04510922"/>
    <w:rsid w:val="045718E3"/>
    <w:rsid w:val="046B19E4"/>
    <w:rsid w:val="04A62A1C"/>
    <w:rsid w:val="04C168B1"/>
    <w:rsid w:val="04D035F5"/>
    <w:rsid w:val="04D70369"/>
    <w:rsid w:val="04F217BD"/>
    <w:rsid w:val="05451806"/>
    <w:rsid w:val="05597A8E"/>
    <w:rsid w:val="056902D2"/>
    <w:rsid w:val="0571302A"/>
    <w:rsid w:val="05756DE3"/>
    <w:rsid w:val="05790131"/>
    <w:rsid w:val="057D69E2"/>
    <w:rsid w:val="05AC2B5C"/>
    <w:rsid w:val="05B1370D"/>
    <w:rsid w:val="05B60A3D"/>
    <w:rsid w:val="05CF13E3"/>
    <w:rsid w:val="05DE1D42"/>
    <w:rsid w:val="060E4177"/>
    <w:rsid w:val="061F0AE6"/>
    <w:rsid w:val="06200C36"/>
    <w:rsid w:val="063127B9"/>
    <w:rsid w:val="06344057"/>
    <w:rsid w:val="0636606A"/>
    <w:rsid w:val="063B2022"/>
    <w:rsid w:val="064222D0"/>
    <w:rsid w:val="06500E91"/>
    <w:rsid w:val="06C5443F"/>
    <w:rsid w:val="06CE790D"/>
    <w:rsid w:val="06D15558"/>
    <w:rsid w:val="06DC2725"/>
    <w:rsid w:val="06E96A95"/>
    <w:rsid w:val="06FB7003"/>
    <w:rsid w:val="0717375D"/>
    <w:rsid w:val="07212609"/>
    <w:rsid w:val="07414C7E"/>
    <w:rsid w:val="074958E1"/>
    <w:rsid w:val="076D7821"/>
    <w:rsid w:val="079254DA"/>
    <w:rsid w:val="07BC027B"/>
    <w:rsid w:val="080923AB"/>
    <w:rsid w:val="081E4F5F"/>
    <w:rsid w:val="082F3513"/>
    <w:rsid w:val="08393BA7"/>
    <w:rsid w:val="0882284B"/>
    <w:rsid w:val="08B466A8"/>
    <w:rsid w:val="08BB280E"/>
    <w:rsid w:val="08C01BD2"/>
    <w:rsid w:val="08C92C2E"/>
    <w:rsid w:val="08D35DAA"/>
    <w:rsid w:val="08ED1EAA"/>
    <w:rsid w:val="090F782C"/>
    <w:rsid w:val="09211D19"/>
    <w:rsid w:val="093F333A"/>
    <w:rsid w:val="094648A7"/>
    <w:rsid w:val="09715E3C"/>
    <w:rsid w:val="097737F5"/>
    <w:rsid w:val="09A514F4"/>
    <w:rsid w:val="09A51D4C"/>
    <w:rsid w:val="09B352D3"/>
    <w:rsid w:val="09C20233"/>
    <w:rsid w:val="09D45935"/>
    <w:rsid w:val="09D516AE"/>
    <w:rsid w:val="09F61D50"/>
    <w:rsid w:val="0A1B478D"/>
    <w:rsid w:val="0A20338C"/>
    <w:rsid w:val="0A23066B"/>
    <w:rsid w:val="0A3A2269"/>
    <w:rsid w:val="0A5A57CC"/>
    <w:rsid w:val="0A7B72A1"/>
    <w:rsid w:val="0A8245A3"/>
    <w:rsid w:val="0A95265E"/>
    <w:rsid w:val="0AB3379D"/>
    <w:rsid w:val="0AB37C41"/>
    <w:rsid w:val="0AB75563"/>
    <w:rsid w:val="0AFE5739"/>
    <w:rsid w:val="0B0623DF"/>
    <w:rsid w:val="0B220922"/>
    <w:rsid w:val="0B426F27"/>
    <w:rsid w:val="0B5605CC"/>
    <w:rsid w:val="0B5F64B2"/>
    <w:rsid w:val="0B927856"/>
    <w:rsid w:val="0B9A2BAF"/>
    <w:rsid w:val="0BB43C70"/>
    <w:rsid w:val="0BBA3B3F"/>
    <w:rsid w:val="0BC1013B"/>
    <w:rsid w:val="0BC11EE9"/>
    <w:rsid w:val="0BED1B1F"/>
    <w:rsid w:val="0BF144C1"/>
    <w:rsid w:val="0C0635F9"/>
    <w:rsid w:val="0C281C8D"/>
    <w:rsid w:val="0C346B5F"/>
    <w:rsid w:val="0C357C33"/>
    <w:rsid w:val="0C3C6C9A"/>
    <w:rsid w:val="0C670CE3"/>
    <w:rsid w:val="0C794EB2"/>
    <w:rsid w:val="0CAD2F27"/>
    <w:rsid w:val="0CAF4438"/>
    <w:rsid w:val="0CB11F5E"/>
    <w:rsid w:val="0CC9374C"/>
    <w:rsid w:val="0CE146C4"/>
    <w:rsid w:val="0D330BC5"/>
    <w:rsid w:val="0D4E0FEF"/>
    <w:rsid w:val="0D5079C9"/>
    <w:rsid w:val="0D6E7E4F"/>
    <w:rsid w:val="0D7C6A10"/>
    <w:rsid w:val="0D8F7A7E"/>
    <w:rsid w:val="0DD759F4"/>
    <w:rsid w:val="0DDC3ED4"/>
    <w:rsid w:val="0E0B7D94"/>
    <w:rsid w:val="0E2104C0"/>
    <w:rsid w:val="0E2F75DE"/>
    <w:rsid w:val="0E3E5A73"/>
    <w:rsid w:val="0E4C33AC"/>
    <w:rsid w:val="0E4D52BA"/>
    <w:rsid w:val="0E511C4A"/>
    <w:rsid w:val="0E5928AD"/>
    <w:rsid w:val="0E651252"/>
    <w:rsid w:val="0E675CD8"/>
    <w:rsid w:val="0E7A19C1"/>
    <w:rsid w:val="0E8A6F0A"/>
    <w:rsid w:val="0E8F4FB9"/>
    <w:rsid w:val="0EA7139C"/>
    <w:rsid w:val="0EC87A33"/>
    <w:rsid w:val="0ECA58F5"/>
    <w:rsid w:val="0ED10695"/>
    <w:rsid w:val="0ED916D8"/>
    <w:rsid w:val="0EE571BB"/>
    <w:rsid w:val="0EEF3211"/>
    <w:rsid w:val="0F2C704F"/>
    <w:rsid w:val="0F3F1AA3"/>
    <w:rsid w:val="0F4C05FA"/>
    <w:rsid w:val="0F711E78"/>
    <w:rsid w:val="0F823E79"/>
    <w:rsid w:val="0F8E47D8"/>
    <w:rsid w:val="0FB0474F"/>
    <w:rsid w:val="0FBD7C76"/>
    <w:rsid w:val="0FD77F2D"/>
    <w:rsid w:val="0FFA6CF7"/>
    <w:rsid w:val="103435D2"/>
    <w:rsid w:val="103C5FE2"/>
    <w:rsid w:val="103F3D25"/>
    <w:rsid w:val="104C68AC"/>
    <w:rsid w:val="107514F4"/>
    <w:rsid w:val="109A4423"/>
    <w:rsid w:val="10B14C22"/>
    <w:rsid w:val="10CA0744"/>
    <w:rsid w:val="10DA7B9E"/>
    <w:rsid w:val="11160F29"/>
    <w:rsid w:val="11226F4D"/>
    <w:rsid w:val="112460E6"/>
    <w:rsid w:val="112D6B93"/>
    <w:rsid w:val="1131366D"/>
    <w:rsid w:val="1142587A"/>
    <w:rsid w:val="114313B8"/>
    <w:rsid w:val="115F51E1"/>
    <w:rsid w:val="118447F4"/>
    <w:rsid w:val="119A56B6"/>
    <w:rsid w:val="12046FD4"/>
    <w:rsid w:val="121F3E0E"/>
    <w:rsid w:val="123C43E8"/>
    <w:rsid w:val="125267B3"/>
    <w:rsid w:val="1273243E"/>
    <w:rsid w:val="127952CC"/>
    <w:rsid w:val="12861ED5"/>
    <w:rsid w:val="12E74E6B"/>
    <w:rsid w:val="12EB782C"/>
    <w:rsid w:val="12FD500A"/>
    <w:rsid w:val="13083BA5"/>
    <w:rsid w:val="13113756"/>
    <w:rsid w:val="13227B8D"/>
    <w:rsid w:val="1323348A"/>
    <w:rsid w:val="1336124D"/>
    <w:rsid w:val="133F546B"/>
    <w:rsid w:val="135E44C2"/>
    <w:rsid w:val="1367708D"/>
    <w:rsid w:val="136B45C6"/>
    <w:rsid w:val="136F0023"/>
    <w:rsid w:val="138A3509"/>
    <w:rsid w:val="13976F69"/>
    <w:rsid w:val="13AB14E0"/>
    <w:rsid w:val="13B3480E"/>
    <w:rsid w:val="13C644D5"/>
    <w:rsid w:val="13D84274"/>
    <w:rsid w:val="13FA068E"/>
    <w:rsid w:val="140521A4"/>
    <w:rsid w:val="14064C7E"/>
    <w:rsid w:val="14092AC4"/>
    <w:rsid w:val="140A3F18"/>
    <w:rsid w:val="141244E8"/>
    <w:rsid w:val="14171240"/>
    <w:rsid w:val="14172FEE"/>
    <w:rsid w:val="141F00F5"/>
    <w:rsid w:val="142474B9"/>
    <w:rsid w:val="143743CE"/>
    <w:rsid w:val="144731A8"/>
    <w:rsid w:val="14530637"/>
    <w:rsid w:val="146141DF"/>
    <w:rsid w:val="14665D24"/>
    <w:rsid w:val="146D2C0E"/>
    <w:rsid w:val="147D0074"/>
    <w:rsid w:val="148D578D"/>
    <w:rsid w:val="14A168E7"/>
    <w:rsid w:val="14B140D6"/>
    <w:rsid w:val="14EA24B1"/>
    <w:rsid w:val="150026A8"/>
    <w:rsid w:val="152A0CD3"/>
    <w:rsid w:val="153802A3"/>
    <w:rsid w:val="154E5444"/>
    <w:rsid w:val="15643BA8"/>
    <w:rsid w:val="156E1C8F"/>
    <w:rsid w:val="15A24B3A"/>
    <w:rsid w:val="15A85EC8"/>
    <w:rsid w:val="15A92036"/>
    <w:rsid w:val="15BD5E17"/>
    <w:rsid w:val="15CB3543"/>
    <w:rsid w:val="16007AB2"/>
    <w:rsid w:val="160A6A90"/>
    <w:rsid w:val="160A73F8"/>
    <w:rsid w:val="16512DC9"/>
    <w:rsid w:val="16573AA7"/>
    <w:rsid w:val="1664374B"/>
    <w:rsid w:val="166C647A"/>
    <w:rsid w:val="166E2695"/>
    <w:rsid w:val="167745B8"/>
    <w:rsid w:val="16781D3E"/>
    <w:rsid w:val="16850754"/>
    <w:rsid w:val="1690694C"/>
    <w:rsid w:val="1695644C"/>
    <w:rsid w:val="16CB6312"/>
    <w:rsid w:val="16E0717F"/>
    <w:rsid w:val="16ED6288"/>
    <w:rsid w:val="16F82EC2"/>
    <w:rsid w:val="172850DA"/>
    <w:rsid w:val="174F05A1"/>
    <w:rsid w:val="17563E2E"/>
    <w:rsid w:val="177B1AE6"/>
    <w:rsid w:val="177D53E4"/>
    <w:rsid w:val="177D7366"/>
    <w:rsid w:val="17C4348D"/>
    <w:rsid w:val="17D24C75"/>
    <w:rsid w:val="17F727BA"/>
    <w:rsid w:val="17F7717D"/>
    <w:rsid w:val="1806190D"/>
    <w:rsid w:val="181D494B"/>
    <w:rsid w:val="18283784"/>
    <w:rsid w:val="183A49FB"/>
    <w:rsid w:val="18761BDB"/>
    <w:rsid w:val="187A3B4C"/>
    <w:rsid w:val="18812545"/>
    <w:rsid w:val="188362EB"/>
    <w:rsid w:val="189A41EE"/>
    <w:rsid w:val="18BC5F12"/>
    <w:rsid w:val="18BD1C8B"/>
    <w:rsid w:val="18C82B09"/>
    <w:rsid w:val="18D22DC9"/>
    <w:rsid w:val="18DA6CE0"/>
    <w:rsid w:val="18E13BCB"/>
    <w:rsid w:val="18EE62E8"/>
    <w:rsid w:val="19031D93"/>
    <w:rsid w:val="190F698A"/>
    <w:rsid w:val="193066BD"/>
    <w:rsid w:val="19474B83"/>
    <w:rsid w:val="195A0529"/>
    <w:rsid w:val="195B1BCF"/>
    <w:rsid w:val="19687E48"/>
    <w:rsid w:val="198A7DBF"/>
    <w:rsid w:val="19925AEB"/>
    <w:rsid w:val="19AF29F7"/>
    <w:rsid w:val="19AF4536"/>
    <w:rsid w:val="19B6182A"/>
    <w:rsid w:val="19D35C0A"/>
    <w:rsid w:val="19EF24A3"/>
    <w:rsid w:val="19F636A6"/>
    <w:rsid w:val="1A364C38"/>
    <w:rsid w:val="1A5A58B6"/>
    <w:rsid w:val="1A687305"/>
    <w:rsid w:val="1A687CD6"/>
    <w:rsid w:val="1A6D1754"/>
    <w:rsid w:val="1A8B19D1"/>
    <w:rsid w:val="1A8E48BD"/>
    <w:rsid w:val="1A993A29"/>
    <w:rsid w:val="1AE74715"/>
    <w:rsid w:val="1AF35C55"/>
    <w:rsid w:val="1B027E29"/>
    <w:rsid w:val="1B101769"/>
    <w:rsid w:val="1B456946"/>
    <w:rsid w:val="1B4F51DF"/>
    <w:rsid w:val="1B6D0ED3"/>
    <w:rsid w:val="1B7E1BA5"/>
    <w:rsid w:val="1B7F06C9"/>
    <w:rsid w:val="1B9273FE"/>
    <w:rsid w:val="1BA86C22"/>
    <w:rsid w:val="1BB13D28"/>
    <w:rsid w:val="1BBD770F"/>
    <w:rsid w:val="1BC3660E"/>
    <w:rsid w:val="1BD73B49"/>
    <w:rsid w:val="1BDB0DA5"/>
    <w:rsid w:val="1BDE0896"/>
    <w:rsid w:val="1BEC6B0F"/>
    <w:rsid w:val="1C3A159B"/>
    <w:rsid w:val="1C5601B6"/>
    <w:rsid w:val="1C7020CB"/>
    <w:rsid w:val="1C9B22E3"/>
    <w:rsid w:val="1C9D42AD"/>
    <w:rsid w:val="1CC93433"/>
    <w:rsid w:val="1CCE7468"/>
    <w:rsid w:val="1CD83537"/>
    <w:rsid w:val="1CD87093"/>
    <w:rsid w:val="1CFF3ADF"/>
    <w:rsid w:val="1D03729F"/>
    <w:rsid w:val="1D0450E2"/>
    <w:rsid w:val="1D185B91"/>
    <w:rsid w:val="1D1C3424"/>
    <w:rsid w:val="1D497F91"/>
    <w:rsid w:val="1D4F5CE8"/>
    <w:rsid w:val="1D6E4A05"/>
    <w:rsid w:val="1D743260"/>
    <w:rsid w:val="1D8348E7"/>
    <w:rsid w:val="1D880AB9"/>
    <w:rsid w:val="1DA227A9"/>
    <w:rsid w:val="1DAF731E"/>
    <w:rsid w:val="1DBF79E1"/>
    <w:rsid w:val="1DD41F50"/>
    <w:rsid w:val="1DFB128B"/>
    <w:rsid w:val="1E256308"/>
    <w:rsid w:val="1E3F4B15"/>
    <w:rsid w:val="1E40188A"/>
    <w:rsid w:val="1E432C32"/>
    <w:rsid w:val="1E651087"/>
    <w:rsid w:val="1E6F3A27"/>
    <w:rsid w:val="1E764DB5"/>
    <w:rsid w:val="1E8F5E77"/>
    <w:rsid w:val="1E92030E"/>
    <w:rsid w:val="1EBB0A1A"/>
    <w:rsid w:val="1EBD456F"/>
    <w:rsid w:val="1ED45CAB"/>
    <w:rsid w:val="1EDD5457"/>
    <w:rsid w:val="1EDE45FC"/>
    <w:rsid w:val="1F06503F"/>
    <w:rsid w:val="1F52137F"/>
    <w:rsid w:val="1F5570C1"/>
    <w:rsid w:val="1F576995"/>
    <w:rsid w:val="1F811C64"/>
    <w:rsid w:val="1F8809D2"/>
    <w:rsid w:val="1FA672D2"/>
    <w:rsid w:val="1FAC5706"/>
    <w:rsid w:val="1FAD0CAB"/>
    <w:rsid w:val="1FB5190D"/>
    <w:rsid w:val="1FC009DE"/>
    <w:rsid w:val="1FC2158B"/>
    <w:rsid w:val="1FDB07C5"/>
    <w:rsid w:val="1FE55560"/>
    <w:rsid w:val="1FF57F5C"/>
    <w:rsid w:val="20032679"/>
    <w:rsid w:val="20591E34"/>
    <w:rsid w:val="20592B54"/>
    <w:rsid w:val="206030D2"/>
    <w:rsid w:val="206908D1"/>
    <w:rsid w:val="20854536"/>
    <w:rsid w:val="20C56D5C"/>
    <w:rsid w:val="20D65FDF"/>
    <w:rsid w:val="20D66578"/>
    <w:rsid w:val="20FA3253"/>
    <w:rsid w:val="211B128C"/>
    <w:rsid w:val="212B00D9"/>
    <w:rsid w:val="213A5F7D"/>
    <w:rsid w:val="21470FA7"/>
    <w:rsid w:val="216A0B0A"/>
    <w:rsid w:val="2171021B"/>
    <w:rsid w:val="21B005DE"/>
    <w:rsid w:val="220153E6"/>
    <w:rsid w:val="22145011"/>
    <w:rsid w:val="22246549"/>
    <w:rsid w:val="222F59A7"/>
    <w:rsid w:val="224F3AF6"/>
    <w:rsid w:val="225B1B58"/>
    <w:rsid w:val="226338A3"/>
    <w:rsid w:val="2265761B"/>
    <w:rsid w:val="227028F7"/>
    <w:rsid w:val="22810CD6"/>
    <w:rsid w:val="229C5B1A"/>
    <w:rsid w:val="22A531AF"/>
    <w:rsid w:val="22BE6D2B"/>
    <w:rsid w:val="22D93E0F"/>
    <w:rsid w:val="23146D6F"/>
    <w:rsid w:val="233429F8"/>
    <w:rsid w:val="23533F67"/>
    <w:rsid w:val="23612324"/>
    <w:rsid w:val="23623B5A"/>
    <w:rsid w:val="23722500"/>
    <w:rsid w:val="238F14D7"/>
    <w:rsid w:val="239C3958"/>
    <w:rsid w:val="23A61C99"/>
    <w:rsid w:val="23B33ED1"/>
    <w:rsid w:val="23D41D17"/>
    <w:rsid w:val="23F06802"/>
    <w:rsid w:val="23F073B8"/>
    <w:rsid w:val="23F30C56"/>
    <w:rsid w:val="240D7CB1"/>
    <w:rsid w:val="24284DA4"/>
    <w:rsid w:val="247E2C16"/>
    <w:rsid w:val="248720BC"/>
    <w:rsid w:val="249266C1"/>
    <w:rsid w:val="24B50E5C"/>
    <w:rsid w:val="24DD793C"/>
    <w:rsid w:val="24E9594A"/>
    <w:rsid w:val="24FA29B1"/>
    <w:rsid w:val="254479BB"/>
    <w:rsid w:val="25461A4C"/>
    <w:rsid w:val="25513E86"/>
    <w:rsid w:val="255F2437"/>
    <w:rsid w:val="256B5E9E"/>
    <w:rsid w:val="25710085"/>
    <w:rsid w:val="259A582D"/>
    <w:rsid w:val="25D47E46"/>
    <w:rsid w:val="25E176D9"/>
    <w:rsid w:val="25E92311"/>
    <w:rsid w:val="25F27417"/>
    <w:rsid w:val="25F34F3E"/>
    <w:rsid w:val="25FC0D64"/>
    <w:rsid w:val="26170C2C"/>
    <w:rsid w:val="2624159B"/>
    <w:rsid w:val="262B2929"/>
    <w:rsid w:val="26402C29"/>
    <w:rsid w:val="26432F9D"/>
    <w:rsid w:val="26436B92"/>
    <w:rsid w:val="264E4600"/>
    <w:rsid w:val="265F25D3"/>
    <w:rsid w:val="26681488"/>
    <w:rsid w:val="26865DB2"/>
    <w:rsid w:val="2692745C"/>
    <w:rsid w:val="26A526DC"/>
    <w:rsid w:val="26BD4A6B"/>
    <w:rsid w:val="26D60AE7"/>
    <w:rsid w:val="26E72932"/>
    <w:rsid w:val="27003DB6"/>
    <w:rsid w:val="27223D2C"/>
    <w:rsid w:val="272C0707"/>
    <w:rsid w:val="27321A96"/>
    <w:rsid w:val="27441630"/>
    <w:rsid w:val="279C55DC"/>
    <w:rsid w:val="27C26BCC"/>
    <w:rsid w:val="280A513D"/>
    <w:rsid w:val="281100FE"/>
    <w:rsid w:val="283346EC"/>
    <w:rsid w:val="283F3469"/>
    <w:rsid w:val="284D4DD9"/>
    <w:rsid w:val="285C501C"/>
    <w:rsid w:val="287A2A85"/>
    <w:rsid w:val="2886653D"/>
    <w:rsid w:val="28956780"/>
    <w:rsid w:val="28A54C15"/>
    <w:rsid w:val="28B27332"/>
    <w:rsid w:val="28BA1D43"/>
    <w:rsid w:val="28C130D1"/>
    <w:rsid w:val="28CD7CC8"/>
    <w:rsid w:val="28E26544"/>
    <w:rsid w:val="28F2772E"/>
    <w:rsid w:val="28F416F8"/>
    <w:rsid w:val="290E4B79"/>
    <w:rsid w:val="2916341D"/>
    <w:rsid w:val="292956A6"/>
    <w:rsid w:val="293143F3"/>
    <w:rsid w:val="29424212"/>
    <w:rsid w:val="294C3CAC"/>
    <w:rsid w:val="294E705B"/>
    <w:rsid w:val="29733D0B"/>
    <w:rsid w:val="29855014"/>
    <w:rsid w:val="299E493C"/>
    <w:rsid w:val="29C56BF1"/>
    <w:rsid w:val="29D054FB"/>
    <w:rsid w:val="29D21131"/>
    <w:rsid w:val="29F71279"/>
    <w:rsid w:val="2A07200A"/>
    <w:rsid w:val="2A107348"/>
    <w:rsid w:val="2A642E81"/>
    <w:rsid w:val="2AA0743E"/>
    <w:rsid w:val="2AA84549"/>
    <w:rsid w:val="2AAE2211"/>
    <w:rsid w:val="2ABD2874"/>
    <w:rsid w:val="2ACE06A4"/>
    <w:rsid w:val="2AE15CAC"/>
    <w:rsid w:val="2B004385"/>
    <w:rsid w:val="2B213A70"/>
    <w:rsid w:val="2B295022"/>
    <w:rsid w:val="2B3D7387"/>
    <w:rsid w:val="2B434271"/>
    <w:rsid w:val="2B5B780D"/>
    <w:rsid w:val="2B74267D"/>
    <w:rsid w:val="2B7B4B38"/>
    <w:rsid w:val="2B85488A"/>
    <w:rsid w:val="2B8F3B5B"/>
    <w:rsid w:val="2BC01D66"/>
    <w:rsid w:val="2BCF525E"/>
    <w:rsid w:val="2BE07D12"/>
    <w:rsid w:val="2C1A1476"/>
    <w:rsid w:val="2C2618D9"/>
    <w:rsid w:val="2C2E0A7D"/>
    <w:rsid w:val="2C364F00"/>
    <w:rsid w:val="2C471F66"/>
    <w:rsid w:val="2C506C46"/>
    <w:rsid w:val="2C5E4001"/>
    <w:rsid w:val="2C7212B2"/>
    <w:rsid w:val="2C7A1F15"/>
    <w:rsid w:val="2CA12B77"/>
    <w:rsid w:val="2CA17A76"/>
    <w:rsid w:val="2CBA4A07"/>
    <w:rsid w:val="2CE33F5E"/>
    <w:rsid w:val="2CE57AC3"/>
    <w:rsid w:val="2CE85495"/>
    <w:rsid w:val="2CE91276"/>
    <w:rsid w:val="2CED6B8B"/>
    <w:rsid w:val="2CF577ED"/>
    <w:rsid w:val="2CF64487"/>
    <w:rsid w:val="2D3175C6"/>
    <w:rsid w:val="2D355E3C"/>
    <w:rsid w:val="2D4A7B39"/>
    <w:rsid w:val="2D57250A"/>
    <w:rsid w:val="2D654973"/>
    <w:rsid w:val="2D7245D7"/>
    <w:rsid w:val="2D7828F8"/>
    <w:rsid w:val="2D841E61"/>
    <w:rsid w:val="2DAC07F4"/>
    <w:rsid w:val="2DB33930"/>
    <w:rsid w:val="2DC07DFB"/>
    <w:rsid w:val="2DF83A39"/>
    <w:rsid w:val="2DFA2441"/>
    <w:rsid w:val="2DFD4BAB"/>
    <w:rsid w:val="2E0F73E1"/>
    <w:rsid w:val="2E1169DA"/>
    <w:rsid w:val="2E1563DF"/>
    <w:rsid w:val="2E2A34C6"/>
    <w:rsid w:val="2E383E35"/>
    <w:rsid w:val="2E3F51C4"/>
    <w:rsid w:val="2E463EBE"/>
    <w:rsid w:val="2E4A0987"/>
    <w:rsid w:val="2E580034"/>
    <w:rsid w:val="2E8C4181"/>
    <w:rsid w:val="2EBE2687"/>
    <w:rsid w:val="2ECE02F6"/>
    <w:rsid w:val="2EE07DC0"/>
    <w:rsid w:val="2F034443"/>
    <w:rsid w:val="2F08082A"/>
    <w:rsid w:val="2F236894"/>
    <w:rsid w:val="2F350A84"/>
    <w:rsid w:val="2F454D87"/>
    <w:rsid w:val="2F464330"/>
    <w:rsid w:val="2F4B7B98"/>
    <w:rsid w:val="2F561FC3"/>
    <w:rsid w:val="2F68200A"/>
    <w:rsid w:val="2F6D396B"/>
    <w:rsid w:val="2F760342"/>
    <w:rsid w:val="2F827A5E"/>
    <w:rsid w:val="2FB120F1"/>
    <w:rsid w:val="2FB353F8"/>
    <w:rsid w:val="2FC9403D"/>
    <w:rsid w:val="2FCB3AC7"/>
    <w:rsid w:val="2FD732E5"/>
    <w:rsid w:val="2FDB474A"/>
    <w:rsid w:val="2FE204FD"/>
    <w:rsid w:val="2FF206FB"/>
    <w:rsid w:val="30134B5A"/>
    <w:rsid w:val="30313232"/>
    <w:rsid w:val="303625F7"/>
    <w:rsid w:val="304C3BC8"/>
    <w:rsid w:val="306727B0"/>
    <w:rsid w:val="30890DB9"/>
    <w:rsid w:val="309F1F4A"/>
    <w:rsid w:val="30A734F4"/>
    <w:rsid w:val="30D75B88"/>
    <w:rsid w:val="30F061B7"/>
    <w:rsid w:val="30F27492"/>
    <w:rsid w:val="30F71D86"/>
    <w:rsid w:val="3106021B"/>
    <w:rsid w:val="31304DFE"/>
    <w:rsid w:val="31326AF4"/>
    <w:rsid w:val="316A07AA"/>
    <w:rsid w:val="319F5F79"/>
    <w:rsid w:val="31AA6DF8"/>
    <w:rsid w:val="31AC0DC2"/>
    <w:rsid w:val="31C75BFC"/>
    <w:rsid w:val="31E6638F"/>
    <w:rsid w:val="32272180"/>
    <w:rsid w:val="322A1CE7"/>
    <w:rsid w:val="32326DEE"/>
    <w:rsid w:val="3244724D"/>
    <w:rsid w:val="32470AEB"/>
    <w:rsid w:val="324B0F45"/>
    <w:rsid w:val="324D55F8"/>
    <w:rsid w:val="3261306E"/>
    <w:rsid w:val="327B50A3"/>
    <w:rsid w:val="32B358D5"/>
    <w:rsid w:val="32DA54BB"/>
    <w:rsid w:val="32DD144F"/>
    <w:rsid w:val="32FD564D"/>
    <w:rsid w:val="32FE1D85"/>
    <w:rsid w:val="330E33B7"/>
    <w:rsid w:val="331E1812"/>
    <w:rsid w:val="334375E7"/>
    <w:rsid w:val="33462B51"/>
    <w:rsid w:val="335D42AC"/>
    <w:rsid w:val="33750268"/>
    <w:rsid w:val="337C4466"/>
    <w:rsid w:val="339A7374"/>
    <w:rsid w:val="33D74AF9"/>
    <w:rsid w:val="33F24C76"/>
    <w:rsid w:val="33F60984"/>
    <w:rsid w:val="34057AB2"/>
    <w:rsid w:val="340842AA"/>
    <w:rsid w:val="341B4A8C"/>
    <w:rsid w:val="342A40F6"/>
    <w:rsid w:val="343B642D"/>
    <w:rsid w:val="346F2688"/>
    <w:rsid w:val="348C7C8B"/>
    <w:rsid w:val="349B511E"/>
    <w:rsid w:val="34CC177B"/>
    <w:rsid w:val="34E13437"/>
    <w:rsid w:val="34F13EEA"/>
    <w:rsid w:val="34FE7D24"/>
    <w:rsid w:val="35015961"/>
    <w:rsid w:val="350324ED"/>
    <w:rsid w:val="350F7D2D"/>
    <w:rsid w:val="3541482A"/>
    <w:rsid w:val="3558300F"/>
    <w:rsid w:val="35625708"/>
    <w:rsid w:val="35633E8E"/>
    <w:rsid w:val="35643762"/>
    <w:rsid w:val="357A6B67"/>
    <w:rsid w:val="358E5AF3"/>
    <w:rsid w:val="35C13564"/>
    <w:rsid w:val="35CD57AB"/>
    <w:rsid w:val="35CF5F61"/>
    <w:rsid w:val="35ED3757"/>
    <w:rsid w:val="35EE06C2"/>
    <w:rsid w:val="35FC6420"/>
    <w:rsid w:val="368045CB"/>
    <w:rsid w:val="369752F7"/>
    <w:rsid w:val="36BD11F9"/>
    <w:rsid w:val="36F11025"/>
    <w:rsid w:val="36FA437E"/>
    <w:rsid w:val="371B60A2"/>
    <w:rsid w:val="37495343"/>
    <w:rsid w:val="37515F68"/>
    <w:rsid w:val="37647A49"/>
    <w:rsid w:val="37681E72"/>
    <w:rsid w:val="37712AB1"/>
    <w:rsid w:val="377834F5"/>
    <w:rsid w:val="378431AA"/>
    <w:rsid w:val="379522F8"/>
    <w:rsid w:val="37A83DDA"/>
    <w:rsid w:val="37A91900"/>
    <w:rsid w:val="37BA58BB"/>
    <w:rsid w:val="37C329C2"/>
    <w:rsid w:val="37EA0AA2"/>
    <w:rsid w:val="38156F95"/>
    <w:rsid w:val="381A63D7"/>
    <w:rsid w:val="382014AF"/>
    <w:rsid w:val="38547C0B"/>
    <w:rsid w:val="38563836"/>
    <w:rsid w:val="388C54AA"/>
    <w:rsid w:val="38DE5291"/>
    <w:rsid w:val="38E54BBA"/>
    <w:rsid w:val="3916393F"/>
    <w:rsid w:val="3926472A"/>
    <w:rsid w:val="39363667"/>
    <w:rsid w:val="394B239C"/>
    <w:rsid w:val="396226AE"/>
    <w:rsid w:val="397473C2"/>
    <w:rsid w:val="397E1BE3"/>
    <w:rsid w:val="39924D42"/>
    <w:rsid w:val="399F56D1"/>
    <w:rsid w:val="39CB4C31"/>
    <w:rsid w:val="39D8471E"/>
    <w:rsid w:val="39DF5AAD"/>
    <w:rsid w:val="39E430C3"/>
    <w:rsid w:val="39F520EB"/>
    <w:rsid w:val="39F552D0"/>
    <w:rsid w:val="3A06683A"/>
    <w:rsid w:val="3A192D6D"/>
    <w:rsid w:val="3A2B7D28"/>
    <w:rsid w:val="3A3802A6"/>
    <w:rsid w:val="3A40644A"/>
    <w:rsid w:val="3A57018C"/>
    <w:rsid w:val="3AA67255"/>
    <w:rsid w:val="3AB06159"/>
    <w:rsid w:val="3AC058DE"/>
    <w:rsid w:val="3AC70A1B"/>
    <w:rsid w:val="3ADC48A5"/>
    <w:rsid w:val="3AFE01B5"/>
    <w:rsid w:val="3B0C4680"/>
    <w:rsid w:val="3B3D6F2F"/>
    <w:rsid w:val="3B5E12EE"/>
    <w:rsid w:val="3B6E63CB"/>
    <w:rsid w:val="3B774A07"/>
    <w:rsid w:val="3B8907CC"/>
    <w:rsid w:val="3B9A612F"/>
    <w:rsid w:val="3B9E4539"/>
    <w:rsid w:val="3BC203D3"/>
    <w:rsid w:val="3BC23901"/>
    <w:rsid w:val="3C120034"/>
    <w:rsid w:val="3C3419C0"/>
    <w:rsid w:val="3C487939"/>
    <w:rsid w:val="3C557E98"/>
    <w:rsid w:val="3C5C1637"/>
    <w:rsid w:val="3C821171"/>
    <w:rsid w:val="3C8446EA"/>
    <w:rsid w:val="3C85293C"/>
    <w:rsid w:val="3C9568F7"/>
    <w:rsid w:val="3CB13731"/>
    <w:rsid w:val="3CDD2778"/>
    <w:rsid w:val="3CF4361D"/>
    <w:rsid w:val="3D271C45"/>
    <w:rsid w:val="3D38730A"/>
    <w:rsid w:val="3D755B93"/>
    <w:rsid w:val="3D7A72BF"/>
    <w:rsid w:val="3D7D3613"/>
    <w:rsid w:val="3D932E36"/>
    <w:rsid w:val="3D9533D7"/>
    <w:rsid w:val="3D9D483E"/>
    <w:rsid w:val="3E0022E3"/>
    <w:rsid w:val="3E143AEF"/>
    <w:rsid w:val="3E216694"/>
    <w:rsid w:val="3E442280"/>
    <w:rsid w:val="3E500B4C"/>
    <w:rsid w:val="3E6A5CAB"/>
    <w:rsid w:val="3E94330A"/>
    <w:rsid w:val="3EB44480"/>
    <w:rsid w:val="3EC3774B"/>
    <w:rsid w:val="3EC7672F"/>
    <w:rsid w:val="3EEF088A"/>
    <w:rsid w:val="3EF9316D"/>
    <w:rsid w:val="3EFA5515"/>
    <w:rsid w:val="3F035D9A"/>
    <w:rsid w:val="3F1B5F44"/>
    <w:rsid w:val="3F1F5DA0"/>
    <w:rsid w:val="3F3601F1"/>
    <w:rsid w:val="3F5B3FBD"/>
    <w:rsid w:val="3F80388E"/>
    <w:rsid w:val="3F8C2233"/>
    <w:rsid w:val="3F8D373A"/>
    <w:rsid w:val="3F8F5A05"/>
    <w:rsid w:val="3FD17C46"/>
    <w:rsid w:val="3FE47979"/>
    <w:rsid w:val="3FF54B72"/>
    <w:rsid w:val="40073668"/>
    <w:rsid w:val="400E0E9A"/>
    <w:rsid w:val="402B1C7A"/>
    <w:rsid w:val="402E6E46"/>
    <w:rsid w:val="40363F4D"/>
    <w:rsid w:val="407135B4"/>
    <w:rsid w:val="408E0B98"/>
    <w:rsid w:val="40EA0FAE"/>
    <w:rsid w:val="41175B2C"/>
    <w:rsid w:val="413B4B1F"/>
    <w:rsid w:val="41460C02"/>
    <w:rsid w:val="4149060F"/>
    <w:rsid w:val="41531E07"/>
    <w:rsid w:val="416074D3"/>
    <w:rsid w:val="4163290A"/>
    <w:rsid w:val="416760A6"/>
    <w:rsid w:val="41760AA5"/>
    <w:rsid w:val="41967946"/>
    <w:rsid w:val="41A06E27"/>
    <w:rsid w:val="41B25855"/>
    <w:rsid w:val="41CE268F"/>
    <w:rsid w:val="41CE2E0E"/>
    <w:rsid w:val="41DA54D8"/>
    <w:rsid w:val="41DB1CB4"/>
    <w:rsid w:val="41F076C9"/>
    <w:rsid w:val="41F60AD4"/>
    <w:rsid w:val="42057F2C"/>
    <w:rsid w:val="42311E19"/>
    <w:rsid w:val="42403B3B"/>
    <w:rsid w:val="42894808"/>
    <w:rsid w:val="42914579"/>
    <w:rsid w:val="4297198B"/>
    <w:rsid w:val="429B2C49"/>
    <w:rsid w:val="429C453B"/>
    <w:rsid w:val="42BC698B"/>
    <w:rsid w:val="42C54FDF"/>
    <w:rsid w:val="42D2382D"/>
    <w:rsid w:val="42EC2600"/>
    <w:rsid w:val="430A0B4C"/>
    <w:rsid w:val="43497172"/>
    <w:rsid w:val="434B6EF0"/>
    <w:rsid w:val="43B35FE0"/>
    <w:rsid w:val="43B43B06"/>
    <w:rsid w:val="43C83EB2"/>
    <w:rsid w:val="43FE2FD4"/>
    <w:rsid w:val="445B2CE2"/>
    <w:rsid w:val="44735770"/>
    <w:rsid w:val="44891637"/>
    <w:rsid w:val="448A0963"/>
    <w:rsid w:val="44B02520"/>
    <w:rsid w:val="44BC7116"/>
    <w:rsid w:val="44D212AD"/>
    <w:rsid w:val="44EF2547"/>
    <w:rsid w:val="45376375"/>
    <w:rsid w:val="45410CB2"/>
    <w:rsid w:val="454E5E7D"/>
    <w:rsid w:val="455A06DD"/>
    <w:rsid w:val="456D0411"/>
    <w:rsid w:val="459B6D2C"/>
    <w:rsid w:val="459C0CF6"/>
    <w:rsid w:val="45A007E6"/>
    <w:rsid w:val="45A964B8"/>
    <w:rsid w:val="45B147A1"/>
    <w:rsid w:val="45BB5620"/>
    <w:rsid w:val="45BF03E7"/>
    <w:rsid w:val="45CC22C1"/>
    <w:rsid w:val="45D115DB"/>
    <w:rsid w:val="45D1274E"/>
    <w:rsid w:val="460E7377"/>
    <w:rsid w:val="460F771A"/>
    <w:rsid w:val="461031F4"/>
    <w:rsid w:val="46684492"/>
    <w:rsid w:val="46690BD8"/>
    <w:rsid w:val="46790470"/>
    <w:rsid w:val="467D3251"/>
    <w:rsid w:val="469519CD"/>
    <w:rsid w:val="46A141CE"/>
    <w:rsid w:val="46AB6703"/>
    <w:rsid w:val="46E14C12"/>
    <w:rsid w:val="46E979A2"/>
    <w:rsid w:val="46FC3DF0"/>
    <w:rsid w:val="471F398D"/>
    <w:rsid w:val="47472F21"/>
    <w:rsid w:val="475C698F"/>
    <w:rsid w:val="479A3C6E"/>
    <w:rsid w:val="479A77C1"/>
    <w:rsid w:val="47A71A20"/>
    <w:rsid w:val="47AD2F03"/>
    <w:rsid w:val="47AE102E"/>
    <w:rsid w:val="47B24BA1"/>
    <w:rsid w:val="47E55BC7"/>
    <w:rsid w:val="47F93796"/>
    <w:rsid w:val="47FE634A"/>
    <w:rsid w:val="4836117E"/>
    <w:rsid w:val="484F781F"/>
    <w:rsid w:val="4851401A"/>
    <w:rsid w:val="486A50DB"/>
    <w:rsid w:val="487230E1"/>
    <w:rsid w:val="488D7A30"/>
    <w:rsid w:val="48991FD2"/>
    <w:rsid w:val="48A71838"/>
    <w:rsid w:val="48C42A3E"/>
    <w:rsid w:val="48D6451F"/>
    <w:rsid w:val="48E534FC"/>
    <w:rsid w:val="48E924A4"/>
    <w:rsid w:val="48F055E1"/>
    <w:rsid w:val="48FC132D"/>
    <w:rsid w:val="490B41C9"/>
    <w:rsid w:val="49282FCC"/>
    <w:rsid w:val="494A0AAA"/>
    <w:rsid w:val="49566EDF"/>
    <w:rsid w:val="496E51FF"/>
    <w:rsid w:val="4971418B"/>
    <w:rsid w:val="498E0B70"/>
    <w:rsid w:val="499C6CC0"/>
    <w:rsid w:val="49B22896"/>
    <w:rsid w:val="49C36851"/>
    <w:rsid w:val="49D547D7"/>
    <w:rsid w:val="49F20EE5"/>
    <w:rsid w:val="4A056E6A"/>
    <w:rsid w:val="4A3A30BB"/>
    <w:rsid w:val="4A4048B6"/>
    <w:rsid w:val="4A5B358F"/>
    <w:rsid w:val="4A670C31"/>
    <w:rsid w:val="4A69564B"/>
    <w:rsid w:val="4A7B537E"/>
    <w:rsid w:val="4A7D10F6"/>
    <w:rsid w:val="4A8731C5"/>
    <w:rsid w:val="4A955619"/>
    <w:rsid w:val="4AC72E43"/>
    <w:rsid w:val="4ADC72BE"/>
    <w:rsid w:val="4AF64A04"/>
    <w:rsid w:val="4B133808"/>
    <w:rsid w:val="4B185640"/>
    <w:rsid w:val="4B27210C"/>
    <w:rsid w:val="4B3469EB"/>
    <w:rsid w:val="4B3742C7"/>
    <w:rsid w:val="4B5C51AF"/>
    <w:rsid w:val="4B653A82"/>
    <w:rsid w:val="4B663938"/>
    <w:rsid w:val="4B897627"/>
    <w:rsid w:val="4BCE06D0"/>
    <w:rsid w:val="4BF0287D"/>
    <w:rsid w:val="4C0A0767"/>
    <w:rsid w:val="4C196BFC"/>
    <w:rsid w:val="4C251A45"/>
    <w:rsid w:val="4C3051F0"/>
    <w:rsid w:val="4C687B84"/>
    <w:rsid w:val="4C6E6818"/>
    <w:rsid w:val="4CB22BAD"/>
    <w:rsid w:val="4CBA03DF"/>
    <w:rsid w:val="4CFB4554"/>
    <w:rsid w:val="4CFD02CC"/>
    <w:rsid w:val="4D2C4621"/>
    <w:rsid w:val="4D330ED7"/>
    <w:rsid w:val="4D437D07"/>
    <w:rsid w:val="4D4952BF"/>
    <w:rsid w:val="4D4C15F7"/>
    <w:rsid w:val="4D575818"/>
    <w:rsid w:val="4D6D36A4"/>
    <w:rsid w:val="4D7F6F33"/>
    <w:rsid w:val="4D8C33FE"/>
    <w:rsid w:val="4D990065"/>
    <w:rsid w:val="4DA92202"/>
    <w:rsid w:val="4DC66910"/>
    <w:rsid w:val="4DD1609C"/>
    <w:rsid w:val="4DDF1CAE"/>
    <w:rsid w:val="4DED4BFE"/>
    <w:rsid w:val="4DF64E7D"/>
    <w:rsid w:val="4E492E79"/>
    <w:rsid w:val="4E521354"/>
    <w:rsid w:val="4E5D3C82"/>
    <w:rsid w:val="4E604FB7"/>
    <w:rsid w:val="4E7B35FC"/>
    <w:rsid w:val="4E9C58C3"/>
    <w:rsid w:val="4EA40524"/>
    <w:rsid w:val="4EAC01FC"/>
    <w:rsid w:val="4EB2061D"/>
    <w:rsid w:val="4EBB152A"/>
    <w:rsid w:val="4EF23735"/>
    <w:rsid w:val="4EF41136"/>
    <w:rsid w:val="4EFA0F67"/>
    <w:rsid w:val="4EFD45B3"/>
    <w:rsid w:val="4F2C7509"/>
    <w:rsid w:val="4F4746BC"/>
    <w:rsid w:val="4F566175"/>
    <w:rsid w:val="4F5D5052"/>
    <w:rsid w:val="4F635353"/>
    <w:rsid w:val="4F6D45E0"/>
    <w:rsid w:val="4F897338"/>
    <w:rsid w:val="4F9F60F3"/>
    <w:rsid w:val="4FB21842"/>
    <w:rsid w:val="4FC41575"/>
    <w:rsid w:val="4FE15C83"/>
    <w:rsid w:val="4FE966F0"/>
    <w:rsid w:val="500B2AEB"/>
    <w:rsid w:val="501E2AF4"/>
    <w:rsid w:val="50295C43"/>
    <w:rsid w:val="502F586B"/>
    <w:rsid w:val="504B2073"/>
    <w:rsid w:val="50654479"/>
    <w:rsid w:val="506D7517"/>
    <w:rsid w:val="50753961"/>
    <w:rsid w:val="5076676F"/>
    <w:rsid w:val="508A6E37"/>
    <w:rsid w:val="509C191A"/>
    <w:rsid w:val="50C57353"/>
    <w:rsid w:val="50CE7D3D"/>
    <w:rsid w:val="50E2672F"/>
    <w:rsid w:val="50EA6D56"/>
    <w:rsid w:val="50EF2622"/>
    <w:rsid w:val="50F639B0"/>
    <w:rsid w:val="50FB5F32"/>
    <w:rsid w:val="510175B8"/>
    <w:rsid w:val="510E4700"/>
    <w:rsid w:val="51145BE4"/>
    <w:rsid w:val="51165E00"/>
    <w:rsid w:val="512155DC"/>
    <w:rsid w:val="51330760"/>
    <w:rsid w:val="514364CA"/>
    <w:rsid w:val="514A5AAA"/>
    <w:rsid w:val="516C1418"/>
    <w:rsid w:val="5175733A"/>
    <w:rsid w:val="517D0868"/>
    <w:rsid w:val="51B02A70"/>
    <w:rsid w:val="51B90429"/>
    <w:rsid w:val="51C770FB"/>
    <w:rsid w:val="51E67581"/>
    <w:rsid w:val="51E732F9"/>
    <w:rsid w:val="51EE67A6"/>
    <w:rsid w:val="520F496B"/>
    <w:rsid w:val="52641E2E"/>
    <w:rsid w:val="5268268C"/>
    <w:rsid w:val="526C337C"/>
    <w:rsid w:val="52866FBA"/>
    <w:rsid w:val="52A2537B"/>
    <w:rsid w:val="52B834F4"/>
    <w:rsid w:val="52DB4C0C"/>
    <w:rsid w:val="52EB476D"/>
    <w:rsid w:val="530F10A1"/>
    <w:rsid w:val="531A33A4"/>
    <w:rsid w:val="531A6615"/>
    <w:rsid w:val="53364538"/>
    <w:rsid w:val="53513120"/>
    <w:rsid w:val="53691386"/>
    <w:rsid w:val="538452A3"/>
    <w:rsid w:val="53A25729"/>
    <w:rsid w:val="53BE3F28"/>
    <w:rsid w:val="53D1600F"/>
    <w:rsid w:val="53D8739D"/>
    <w:rsid w:val="53EF6DA5"/>
    <w:rsid w:val="542E520F"/>
    <w:rsid w:val="54364D4A"/>
    <w:rsid w:val="54482775"/>
    <w:rsid w:val="544B7B6A"/>
    <w:rsid w:val="54770964"/>
    <w:rsid w:val="549A5EE9"/>
    <w:rsid w:val="549D01C5"/>
    <w:rsid w:val="54A0435F"/>
    <w:rsid w:val="54A60154"/>
    <w:rsid w:val="54E52B8E"/>
    <w:rsid w:val="54F40D0A"/>
    <w:rsid w:val="55382BA4"/>
    <w:rsid w:val="5560764A"/>
    <w:rsid w:val="556A671B"/>
    <w:rsid w:val="556E620B"/>
    <w:rsid w:val="5593065D"/>
    <w:rsid w:val="5595442F"/>
    <w:rsid w:val="55AE1142"/>
    <w:rsid w:val="55AF118E"/>
    <w:rsid w:val="55BE4C30"/>
    <w:rsid w:val="55CD5030"/>
    <w:rsid w:val="55D7555A"/>
    <w:rsid w:val="55E0078B"/>
    <w:rsid w:val="560324CA"/>
    <w:rsid w:val="56321BBE"/>
    <w:rsid w:val="563A7E9B"/>
    <w:rsid w:val="564156CE"/>
    <w:rsid w:val="567E2550"/>
    <w:rsid w:val="56847368"/>
    <w:rsid w:val="56AB2B47"/>
    <w:rsid w:val="56DC0F52"/>
    <w:rsid w:val="56F15EAF"/>
    <w:rsid w:val="56FD62B2"/>
    <w:rsid w:val="57201787"/>
    <w:rsid w:val="57305E0A"/>
    <w:rsid w:val="575E22AF"/>
    <w:rsid w:val="576D0032"/>
    <w:rsid w:val="57716ADD"/>
    <w:rsid w:val="57B00D9C"/>
    <w:rsid w:val="57BD6FC7"/>
    <w:rsid w:val="57CA580C"/>
    <w:rsid w:val="57D139A2"/>
    <w:rsid w:val="57DE0CFA"/>
    <w:rsid w:val="57E30C41"/>
    <w:rsid w:val="57FE314A"/>
    <w:rsid w:val="58077BC8"/>
    <w:rsid w:val="5825157B"/>
    <w:rsid w:val="5827389A"/>
    <w:rsid w:val="58276B45"/>
    <w:rsid w:val="583A1BFD"/>
    <w:rsid w:val="58536643"/>
    <w:rsid w:val="58564D34"/>
    <w:rsid w:val="58683B10"/>
    <w:rsid w:val="5874777C"/>
    <w:rsid w:val="58886673"/>
    <w:rsid w:val="58AE691E"/>
    <w:rsid w:val="58CB74D0"/>
    <w:rsid w:val="590824D3"/>
    <w:rsid w:val="592F5CB1"/>
    <w:rsid w:val="594463E1"/>
    <w:rsid w:val="598332BB"/>
    <w:rsid w:val="598F49A2"/>
    <w:rsid w:val="59D14FBA"/>
    <w:rsid w:val="59D35B1C"/>
    <w:rsid w:val="59D40F03"/>
    <w:rsid w:val="59E26C8B"/>
    <w:rsid w:val="59FB3DE5"/>
    <w:rsid w:val="5A146D55"/>
    <w:rsid w:val="5A1C61C8"/>
    <w:rsid w:val="5A2734CC"/>
    <w:rsid w:val="5A4412E8"/>
    <w:rsid w:val="5A627366"/>
    <w:rsid w:val="5A6A5AF8"/>
    <w:rsid w:val="5A702CE3"/>
    <w:rsid w:val="5A731BCE"/>
    <w:rsid w:val="5A7D47FA"/>
    <w:rsid w:val="5A892511"/>
    <w:rsid w:val="5A9A1850"/>
    <w:rsid w:val="5A9F2E94"/>
    <w:rsid w:val="5AA61A39"/>
    <w:rsid w:val="5AAD63E9"/>
    <w:rsid w:val="5AB05F4D"/>
    <w:rsid w:val="5AB57F91"/>
    <w:rsid w:val="5ACE32A8"/>
    <w:rsid w:val="5AD7215D"/>
    <w:rsid w:val="5AF251E8"/>
    <w:rsid w:val="5AFE1DDF"/>
    <w:rsid w:val="5B7C0F56"/>
    <w:rsid w:val="5B7D41AB"/>
    <w:rsid w:val="5B81656C"/>
    <w:rsid w:val="5B8B6A0D"/>
    <w:rsid w:val="5BAD1E2B"/>
    <w:rsid w:val="5BBF58B4"/>
    <w:rsid w:val="5BC40A3F"/>
    <w:rsid w:val="5BCC08D1"/>
    <w:rsid w:val="5BD76CDF"/>
    <w:rsid w:val="5BDC37A3"/>
    <w:rsid w:val="5BDE751B"/>
    <w:rsid w:val="5C2F5EFD"/>
    <w:rsid w:val="5C3B2BBF"/>
    <w:rsid w:val="5C433822"/>
    <w:rsid w:val="5C4352AE"/>
    <w:rsid w:val="5C4557B5"/>
    <w:rsid w:val="5C6C4B26"/>
    <w:rsid w:val="5C822B50"/>
    <w:rsid w:val="5C86208C"/>
    <w:rsid w:val="5CDF79EE"/>
    <w:rsid w:val="5CF3349A"/>
    <w:rsid w:val="5D03330E"/>
    <w:rsid w:val="5D041624"/>
    <w:rsid w:val="5D0C00B7"/>
    <w:rsid w:val="5D3545F3"/>
    <w:rsid w:val="5D495005"/>
    <w:rsid w:val="5D5061F6"/>
    <w:rsid w:val="5D8365CC"/>
    <w:rsid w:val="5D916C44"/>
    <w:rsid w:val="5D9A471F"/>
    <w:rsid w:val="5DD47E86"/>
    <w:rsid w:val="5DD62B9F"/>
    <w:rsid w:val="5DE56DB4"/>
    <w:rsid w:val="5DFD0E29"/>
    <w:rsid w:val="5E850121"/>
    <w:rsid w:val="5E9B3C43"/>
    <w:rsid w:val="5E9D6065"/>
    <w:rsid w:val="5EE83548"/>
    <w:rsid w:val="5EE96902"/>
    <w:rsid w:val="5EED299C"/>
    <w:rsid w:val="5EFE0303"/>
    <w:rsid w:val="5F024DA9"/>
    <w:rsid w:val="5F025C16"/>
    <w:rsid w:val="5F114560"/>
    <w:rsid w:val="5F2636B2"/>
    <w:rsid w:val="5F3D27AA"/>
    <w:rsid w:val="5F52528A"/>
    <w:rsid w:val="5F5A15AE"/>
    <w:rsid w:val="5F715DBA"/>
    <w:rsid w:val="5F747934"/>
    <w:rsid w:val="5F872946"/>
    <w:rsid w:val="5F933F51"/>
    <w:rsid w:val="5FC15189"/>
    <w:rsid w:val="5FEB0458"/>
    <w:rsid w:val="5FEC48FC"/>
    <w:rsid w:val="601654D5"/>
    <w:rsid w:val="60261490"/>
    <w:rsid w:val="603658A5"/>
    <w:rsid w:val="607B1E49"/>
    <w:rsid w:val="608D07DE"/>
    <w:rsid w:val="60A62FEE"/>
    <w:rsid w:val="60AA5873"/>
    <w:rsid w:val="60AC4BD0"/>
    <w:rsid w:val="60DA29A7"/>
    <w:rsid w:val="611834CF"/>
    <w:rsid w:val="61311149"/>
    <w:rsid w:val="613F6CAD"/>
    <w:rsid w:val="615564D1"/>
    <w:rsid w:val="61565DA5"/>
    <w:rsid w:val="61B72597"/>
    <w:rsid w:val="61D770D4"/>
    <w:rsid w:val="61DE0EB4"/>
    <w:rsid w:val="62154B16"/>
    <w:rsid w:val="62173786"/>
    <w:rsid w:val="62210161"/>
    <w:rsid w:val="62324A13"/>
    <w:rsid w:val="627D36BA"/>
    <w:rsid w:val="629D3C8C"/>
    <w:rsid w:val="62F31AFE"/>
    <w:rsid w:val="6317351C"/>
    <w:rsid w:val="6320666B"/>
    <w:rsid w:val="63224191"/>
    <w:rsid w:val="6323442F"/>
    <w:rsid w:val="63471E49"/>
    <w:rsid w:val="63780255"/>
    <w:rsid w:val="637E46EC"/>
    <w:rsid w:val="63A95D47"/>
    <w:rsid w:val="63AF53BD"/>
    <w:rsid w:val="63CF3EF5"/>
    <w:rsid w:val="63F518A5"/>
    <w:rsid w:val="640B731B"/>
    <w:rsid w:val="641C35DD"/>
    <w:rsid w:val="642A59F3"/>
    <w:rsid w:val="642D54E3"/>
    <w:rsid w:val="64410E2E"/>
    <w:rsid w:val="64424F25"/>
    <w:rsid w:val="645A1FF5"/>
    <w:rsid w:val="64721148"/>
    <w:rsid w:val="647C3D75"/>
    <w:rsid w:val="6486408C"/>
    <w:rsid w:val="648B6A6E"/>
    <w:rsid w:val="64A2382B"/>
    <w:rsid w:val="64AC465A"/>
    <w:rsid w:val="64B4350F"/>
    <w:rsid w:val="64C13892"/>
    <w:rsid w:val="64C574CA"/>
    <w:rsid w:val="64D811DF"/>
    <w:rsid w:val="64E060B2"/>
    <w:rsid w:val="64FC354F"/>
    <w:rsid w:val="64FC7999"/>
    <w:rsid w:val="65393A14"/>
    <w:rsid w:val="653C53F5"/>
    <w:rsid w:val="653D3504"/>
    <w:rsid w:val="653E102A"/>
    <w:rsid w:val="653F3FA1"/>
    <w:rsid w:val="655414F5"/>
    <w:rsid w:val="655C3B7E"/>
    <w:rsid w:val="655D5954"/>
    <w:rsid w:val="656C3F5A"/>
    <w:rsid w:val="657038D9"/>
    <w:rsid w:val="6578453C"/>
    <w:rsid w:val="657F58CB"/>
    <w:rsid w:val="659A588A"/>
    <w:rsid w:val="65A50952"/>
    <w:rsid w:val="65BE350B"/>
    <w:rsid w:val="65C37EAD"/>
    <w:rsid w:val="65DD16A8"/>
    <w:rsid w:val="65E971E8"/>
    <w:rsid w:val="661C136B"/>
    <w:rsid w:val="66342B59"/>
    <w:rsid w:val="66443E1D"/>
    <w:rsid w:val="66456B14"/>
    <w:rsid w:val="6647071F"/>
    <w:rsid w:val="66636F9A"/>
    <w:rsid w:val="66822308"/>
    <w:rsid w:val="668B3DA0"/>
    <w:rsid w:val="669B2BD8"/>
    <w:rsid w:val="66C73B2F"/>
    <w:rsid w:val="66DA66F4"/>
    <w:rsid w:val="66E357C0"/>
    <w:rsid w:val="67027FFB"/>
    <w:rsid w:val="670A5668"/>
    <w:rsid w:val="671E7365"/>
    <w:rsid w:val="671F0122"/>
    <w:rsid w:val="672649C8"/>
    <w:rsid w:val="672A383E"/>
    <w:rsid w:val="67720763"/>
    <w:rsid w:val="677A27ED"/>
    <w:rsid w:val="678216A2"/>
    <w:rsid w:val="6799749C"/>
    <w:rsid w:val="67A157C7"/>
    <w:rsid w:val="67A94E81"/>
    <w:rsid w:val="67BD6B7E"/>
    <w:rsid w:val="680D70EE"/>
    <w:rsid w:val="68197F3B"/>
    <w:rsid w:val="68362271"/>
    <w:rsid w:val="683F7593"/>
    <w:rsid w:val="684B2B1C"/>
    <w:rsid w:val="68541290"/>
    <w:rsid w:val="6867713B"/>
    <w:rsid w:val="68695DE6"/>
    <w:rsid w:val="68816331"/>
    <w:rsid w:val="68B84AC7"/>
    <w:rsid w:val="68BA0AEE"/>
    <w:rsid w:val="68BB3DB9"/>
    <w:rsid w:val="68ED02CC"/>
    <w:rsid w:val="68F55EA4"/>
    <w:rsid w:val="69110F2F"/>
    <w:rsid w:val="694576B6"/>
    <w:rsid w:val="69623539"/>
    <w:rsid w:val="69635503"/>
    <w:rsid w:val="69763488"/>
    <w:rsid w:val="69782D5D"/>
    <w:rsid w:val="69955386"/>
    <w:rsid w:val="69A04061"/>
    <w:rsid w:val="69E44896"/>
    <w:rsid w:val="6A0E36C1"/>
    <w:rsid w:val="6A3D5D54"/>
    <w:rsid w:val="6A65682A"/>
    <w:rsid w:val="6A8120E5"/>
    <w:rsid w:val="6A8C5653"/>
    <w:rsid w:val="6A90057A"/>
    <w:rsid w:val="6A9E4A45"/>
    <w:rsid w:val="6AC246D7"/>
    <w:rsid w:val="6AC41FD2"/>
    <w:rsid w:val="6ACB15B2"/>
    <w:rsid w:val="6ACB6C4D"/>
    <w:rsid w:val="6ACF65B0"/>
    <w:rsid w:val="6AD645CD"/>
    <w:rsid w:val="6ADD26F4"/>
    <w:rsid w:val="6AEF704E"/>
    <w:rsid w:val="6AF428B7"/>
    <w:rsid w:val="6AFB3C45"/>
    <w:rsid w:val="6B00125C"/>
    <w:rsid w:val="6B0A20DA"/>
    <w:rsid w:val="6B0F0434"/>
    <w:rsid w:val="6B1B2D75"/>
    <w:rsid w:val="6B2333EC"/>
    <w:rsid w:val="6B3B4041"/>
    <w:rsid w:val="6B431148"/>
    <w:rsid w:val="6B5C52B4"/>
    <w:rsid w:val="6B722529"/>
    <w:rsid w:val="6B7C40B1"/>
    <w:rsid w:val="6B7D3DF4"/>
    <w:rsid w:val="6B9366F7"/>
    <w:rsid w:val="6BB24671"/>
    <w:rsid w:val="6BB838E4"/>
    <w:rsid w:val="6BBA57F8"/>
    <w:rsid w:val="6BDD334B"/>
    <w:rsid w:val="6BFF59B7"/>
    <w:rsid w:val="6C19757C"/>
    <w:rsid w:val="6C2172E3"/>
    <w:rsid w:val="6C411B2C"/>
    <w:rsid w:val="6C674161"/>
    <w:rsid w:val="6C735A5D"/>
    <w:rsid w:val="6C9B184C"/>
    <w:rsid w:val="6CB542C8"/>
    <w:rsid w:val="6CB83AF0"/>
    <w:rsid w:val="6CC54DF7"/>
    <w:rsid w:val="6CC62031"/>
    <w:rsid w:val="6CCD7863"/>
    <w:rsid w:val="6CE41A5D"/>
    <w:rsid w:val="6D0C7C9A"/>
    <w:rsid w:val="6D4A2B29"/>
    <w:rsid w:val="6D884382"/>
    <w:rsid w:val="6D8D0DA1"/>
    <w:rsid w:val="6D994950"/>
    <w:rsid w:val="6D9E2FAE"/>
    <w:rsid w:val="6DA34344"/>
    <w:rsid w:val="6DB6384B"/>
    <w:rsid w:val="6DB93944"/>
    <w:rsid w:val="6DB97361"/>
    <w:rsid w:val="6DC20A4A"/>
    <w:rsid w:val="6DD54C21"/>
    <w:rsid w:val="6DEE7A91"/>
    <w:rsid w:val="6E007112"/>
    <w:rsid w:val="6E3B6A4F"/>
    <w:rsid w:val="6E4476B1"/>
    <w:rsid w:val="6E5F7886"/>
    <w:rsid w:val="6E8513F5"/>
    <w:rsid w:val="6E8977BA"/>
    <w:rsid w:val="6EA711FC"/>
    <w:rsid w:val="6EBC28BC"/>
    <w:rsid w:val="6EE669BA"/>
    <w:rsid w:val="6EEC3A2C"/>
    <w:rsid w:val="6EED775F"/>
    <w:rsid w:val="6F0D03EB"/>
    <w:rsid w:val="6F1D56EE"/>
    <w:rsid w:val="6F466764"/>
    <w:rsid w:val="6F586D15"/>
    <w:rsid w:val="6F6137A6"/>
    <w:rsid w:val="6F632E9C"/>
    <w:rsid w:val="6F651FD5"/>
    <w:rsid w:val="6F722697"/>
    <w:rsid w:val="6FB865A9"/>
    <w:rsid w:val="6FBE3493"/>
    <w:rsid w:val="6FCE7B7A"/>
    <w:rsid w:val="6FD3742F"/>
    <w:rsid w:val="6FD444B7"/>
    <w:rsid w:val="6FD76303"/>
    <w:rsid w:val="6FD96193"/>
    <w:rsid w:val="701B6B38"/>
    <w:rsid w:val="701F74FE"/>
    <w:rsid w:val="70227EC6"/>
    <w:rsid w:val="70362BD3"/>
    <w:rsid w:val="70446180"/>
    <w:rsid w:val="70474B76"/>
    <w:rsid w:val="7055204A"/>
    <w:rsid w:val="705F4C76"/>
    <w:rsid w:val="70622071"/>
    <w:rsid w:val="707A1AB0"/>
    <w:rsid w:val="709A7A5C"/>
    <w:rsid w:val="709C0183"/>
    <w:rsid w:val="70B07280"/>
    <w:rsid w:val="70B7060E"/>
    <w:rsid w:val="70C60851"/>
    <w:rsid w:val="70C745CA"/>
    <w:rsid w:val="70DC62C7"/>
    <w:rsid w:val="70E24F2A"/>
    <w:rsid w:val="70E87657"/>
    <w:rsid w:val="70ED18BA"/>
    <w:rsid w:val="70ED580B"/>
    <w:rsid w:val="70F74C48"/>
    <w:rsid w:val="70FB3E6C"/>
    <w:rsid w:val="71290DE0"/>
    <w:rsid w:val="712F7E59"/>
    <w:rsid w:val="713416D6"/>
    <w:rsid w:val="714B22D6"/>
    <w:rsid w:val="71503325"/>
    <w:rsid w:val="715045BF"/>
    <w:rsid w:val="71526589"/>
    <w:rsid w:val="7161057A"/>
    <w:rsid w:val="717402AD"/>
    <w:rsid w:val="718129CA"/>
    <w:rsid w:val="71970440"/>
    <w:rsid w:val="71D71133"/>
    <w:rsid w:val="71E371E1"/>
    <w:rsid w:val="72023B0B"/>
    <w:rsid w:val="720A0C12"/>
    <w:rsid w:val="72365637"/>
    <w:rsid w:val="72374DAB"/>
    <w:rsid w:val="72513A74"/>
    <w:rsid w:val="72570486"/>
    <w:rsid w:val="72710856"/>
    <w:rsid w:val="7275720A"/>
    <w:rsid w:val="72850298"/>
    <w:rsid w:val="729A01E8"/>
    <w:rsid w:val="72B8241C"/>
    <w:rsid w:val="72D52FCE"/>
    <w:rsid w:val="72E64B19"/>
    <w:rsid w:val="72E72D01"/>
    <w:rsid w:val="73274D6C"/>
    <w:rsid w:val="733D33A2"/>
    <w:rsid w:val="7344188A"/>
    <w:rsid w:val="73473641"/>
    <w:rsid w:val="734750AB"/>
    <w:rsid w:val="735D2FC3"/>
    <w:rsid w:val="736305DA"/>
    <w:rsid w:val="739A7D73"/>
    <w:rsid w:val="73B54BAD"/>
    <w:rsid w:val="73CD5F4D"/>
    <w:rsid w:val="73E831D5"/>
    <w:rsid w:val="73F7090D"/>
    <w:rsid w:val="73F76F74"/>
    <w:rsid w:val="743133E3"/>
    <w:rsid w:val="744B6DE7"/>
    <w:rsid w:val="744D3038"/>
    <w:rsid w:val="747D391D"/>
    <w:rsid w:val="747F2F2B"/>
    <w:rsid w:val="74B66E2F"/>
    <w:rsid w:val="74C01A5C"/>
    <w:rsid w:val="74C13209"/>
    <w:rsid w:val="74C71742"/>
    <w:rsid w:val="74E71186"/>
    <w:rsid w:val="74F72384"/>
    <w:rsid w:val="74FB3901"/>
    <w:rsid w:val="74FD2BE4"/>
    <w:rsid w:val="75086ADE"/>
    <w:rsid w:val="751D7DBC"/>
    <w:rsid w:val="753A35BC"/>
    <w:rsid w:val="753A7A60"/>
    <w:rsid w:val="75515D5C"/>
    <w:rsid w:val="75860BDA"/>
    <w:rsid w:val="75A241B0"/>
    <w:rsid w:val="75F74182"/>
    <w:rsid w:val="76023B98"/>
    <w:rsid w:val="761E3D50"/>
    <w:rsid w:val="76276370"/>
    <w:rsid w:val="7630230D"/>
    <w:rsid w:val="764D5751"/>
    <w:rsid w:val="766A1C7F"/>
    <w:rsid w:val="767174B1"/>
    <w:rsid w:val="769836F9"/>
    <w:rsid w:val="76BE5591"/>
    <w:rsid w:val="76C27D0D"/>
    <w:rsid w:val="76C43A85"/>
    <w:rsid w:val="76E9357C"/>
    <w:rsid w:val="770C0F88"/>
    <w:rsid w:val="77140350"/>
    <w:rsid w:val="771E25CC"/>
    <w:rsid w:val="77224B21"/>
    <w:rsid w:val="774911D3"/>
    <w:rsid w:val="776E39F1"/>
    <w:rsid w:val="7784359E"/>
    <w:rsid w:val="779A6594"/>
    <w:rsid w:val="779D6084"/>
    <w:rsid w:val="77B27C24"/>
    <w:rsid w:val="77DA2E34"/>
    <w:rsid w:val="77E872FF"/>
    <w:rsid w:val="78014865"/>
    <w:rsid w:val="780D320A"/>
    <w:rsid w:val="781B2D3D"/>
    <w:rsid w:val="783A5FA7"/>
    <w:rsid w:val="78485FF0"/>
    <w:rsid w:val="78570929"/>
    <w:rsid w:val="7859644F"/>
    <w:rsid w:val="78690B4F"/>
    <w:rsid w:val="78811502"/>
    <w:rsid w:val="788D60F9"/>
    <w:rsid w:val="788F00C3"/>
    <w:rsid w:val="78A07BDA"/>
    <w:rsid w:val="78C338C8"/>
    <w:rsid w:val="78CA4969"/>
    <w:rsid w:val="78E33BC5"/>
    <w:rsid w:val="78E94FFB"/>
    <w:rsid w:val="78FF0DA4"/>
    <w:rsid w:val="793B5B55"/>
    <w:rsid w:val="79687F5D"/>
    <w:rsid w:val="79866C78"/>
    <w:rsid w:val="798E2128"/>
    <w:rsid w:val="7997722F"/>
    <w:rsid w:val="79986B03"/>
    <w:rsid w:val="79A100AE"/>
    <w:rsid w:val="79C464A5"/>
    <w:rsid w:val="79D15830"/>
    <w:rsid w:val="79D834AF"/>
    <w:rsid w:val="79E021C9"/>
    <w:rsid w:val="7A162166"/>
    <w:rsid w:val="7A230AC3"/>
    <w:rsid w:val="7A434224"/>
    <w:rsid w:val="7A545120"/>
    <w:rsid w:val="7A6631DA"/>
    <w:rsid w:val="7A807CC3"/>
    <w:rsid w:val="7A8422E1"/>
    <w:rsid w:val="7A8F6158"/>
    <w:rsid w:val="7A9E283F"/>
    <w:rsid w:val="7AA53CA2"/>
    <w:rsid w:val="7AEF6BF7"/>
    <w:rsid w:val="7AF379EB"/>
    <w:rsid w:val="7B3242E2"/>
    <w:rsid w:val="7B32464C"/>
    <w:rsid w:val="7B332F87"/>
    <w:rsid w:val="7B38603E"/>
    <w:rsid w:val="7B547F32"/>
    <w:rsid w:val="7B62561B"/>
    <w:rsid w:val="7BBD4F47"/>
    <w:rsid w:val="7BED27A7"/>
    <w:rsid w:val="7C024827"/>
    <w:rsid w:val="7C091F3A"/>
    <w:rsid w:val="7C0B180E"/>
    <w:rsid w:val="7C126D3A"/>
    <w:rsid w:val="7C2173E5"/>
    <w:rsid w:val="7C276F98"/>
    <w:rsid w:val="7C645384"/>
    <w:rsid w:val="7C670F2A"/>
    <w:rsid w:val="7C727735"/>
    <w:rsid w:val="7C9D616A"/>
    <w:rsid w:val="7CAA5BB2"/>
    <w:rsid w:val="7CAF4890"/>
    <w:rsid w:val="7CB24380"/>
    <w:rsid w:val="7CC76DD8"/>
    <w:rsid w:val="7CE3535C"/>
    <w:rsid w:val="7D1A6E61"/>
    <w:rsid w:val="7D3B25C7"/>
    <w:rsid w:val="7D511DEB"/>
    <w:rsid w:val="7D553689"/>
    <w:rsid w:val="7D7B6E68"/>
    <w:rsid w:val="7D8B0D56"/>
    <w:rsid w:val="7D9819DE"/>
    <w:rsid w:val="7DCA74A7"/>
    <w:rsid w:val="7DDE5692"/>
    <w:rsid w:val="7DE60C95"/>
    <w:rsid w:val="7E092DCD"/>
    <w:rsid w:val="7E112245"/>
    <w:rsid w:val="7E1C6DB5"/>
    <w:rsid w:val="7E215319"/>
    <w:rsid w:val="7E2412AD"/>
    <w:rsid w:val="7E5535E0"/>
    <w:rsid w:val="7E5576B9"/>
    <w:rsid w:val="7E5A4CCF"/>
    <w:rsid w:val="7E7347A5"/>
    <w:rsid w:val="7E910E44"/>
    <w:rsid w:val="7E9C0FCE"/>
    <w:rsid w:val="7E9F26E2"/>
    <w:rsid w:val="7EA37D80"/>
    <w:rsid w:val="7EB90B73"/>
    <w:rsid w:val="7ECA7604"/>
    <w:rsid w:val="7ECB1EA2"/>
    <w:rsid w:val="7EE36A72"/>
    <w:rsid w:val="7EEC7FF7"/>
    <w:rsid w:val="7F201723"/>
    <w:rsid w:val="7F2A46A1"/>
    <w:rsid w:val="7F8738A2"/>
    <w:rsid w:val="7F963AE5"/>
    <w:rsid w:val="7FA06711"/>
    <w:rsid w:val="7FAF3154"/>
    <w:rsid w:val="7FC25A3C"/>
    <w:rsid w:val="7FC376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rFonts w:ascii="Calibri" w:hAnsi="Calibri" w:eastAsia="方正小标宋简体" w:cs="Times New Roman"/>
      <w:bCs/>
      <w:kern w:val="44"/>
      <w:sz w:val="44"/>
      <w:szCs w:val="44"/>
    </w:rPr>
  </w:style>
  <w:style w:type="paragraph" w:styleId="3">
    <w:name w:val="heading 2"/>
    <w:basedOn w:val="1"/>
    <w:next w:val="1"/>
    <w:unhideWhenUsed/>
    <w:qFormat/>
    <w:uiPriority w:val="0"/>
    <w:pPr>
      <w:keepNext/>
      <w:keepLines/>
      <w:spacing w:beforeLines="50" w:line="360" w:lineRule="auto"/>
      <w:jc w:val="left"/>
      <w:outlineLvl w:val="1"/>
    </w:pPr>
    <w:rPr>
      <w:rFonts w:ascii="Cambria" w:hAnsi="Cambria" w:eastAsia="宋体" w:cs="Times New Roman"/>
      <w:b/>
      <w:bCs/>
      <w:kern w:val="0"/>
      <w:sz w:val="30"/>
      <w:szCs w:val="32"/>
    </w:rPr>
  </w:style>
  <w:style w:type="paragraph" w:styleId="4">
    <w:name w:val="heading 3"/>
    <w:basedOn w:val="1"/>
    <w:next w:val="1"/>
    <w:unhideWhenUsed/>
    <w:qFormat/>
    <w:uiPriority w:val="0"/>
    <w:pPr>
      <w:keepNext/>
      <w:keepLines/>
      <w:snapToGrid w:val="0"/>
      <w:spacing w:before="160" w:after="160"/>
      <w:outlineLvl w:val="2"/>
    </w:pPr>
    <w:rPr>
      <w:rFonts w:ascii="Calibri" w:hAnsi="Calibri" w:eastAsia="楷体" w:cs="Times New Roman"/>
      <w:b/>
      <w:bCs/>
      <w:kern w:val="0"/>
      <w:sz w:val="28"/>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19">
    <w:name w:val="Default Paragraph Font"/>
    <w:semiHidden/>
    <w:qFormat/>
    <w:uiPriority w:val="0"/>
  </w:style>
  <w:style w:type="table" w:default="1" w:styleId="17">
    <w:name w:val="Normal Table"/>
    <w:semiHidden/>
    <w:qFormat/>
    <w:uiPriority w:val="0"/>
    <w:tblPr>
      <w:tblStyle w:val="17"/>
      <w:tblCellMar>
        <w:top w:w="0" w:type="dxa"/>
        <w:left w:w="108" w:type="dxa"/>
        <w:bottom w:w="0" w:type="dxa"/>
        <w:right w:w="108" w:type="dxa"/>
      </w:tblCellMar>
    </w:tblPr>
  </w:style>
  <w:style w:type="paragraph" w:styleId="6">
    <w:name w:val="Normal Indent"/>
    <w:basedOn w:val="1"/>
    <w:next w:val="1"/>
    <w:qFormat/>
    <w:uiPriority w:val="0"/>
    <w:pPr>
      <w:widowControl/>
      <w:ind w:firstLine="420"/>
      <w:jc w:val="left"/>
    </w:pPr>
    <w:rPr>
      <w:kern w:val="0"/>
      <w:sz w:val="20"/>
      <w:szCs w:val="20"/>
    </w:rPr>
  </w:style>
  <w:style w:type="paragraph" w:styleId="7">
    <w:name w:val="Body Text"/>
    <w:basedOn w:val="1"/>
    <w:qFormat/>
    <w:uiPriority w:val="0"/>
    <w:pPr>
      <w:spacing w:after="120"/>
    </w:pPr>
  </w:style>
  <w:style w:type="paragraph" w:styleId="8">
    <w:name w:val="Body Text Indent"/>
    <w:basedOn w:val="1"/>
    <w:next w:val="9"/>
    <w:qFormat/>
    <w:uiPriority w:val="0"/>
    <w:pPr>
      <w:spacing w:after="120"/>
      <w:ind w:left="420" w:leftChars="200"/>
    </w:pPr>
  </w:style>
  <w:style w:type="paragraph" w:styleId="9">
    <w:name w:val="envelope return"/>
    <w:basedOn w:val="1"/>
    <w:qFormat/>
    <w:uiPriority w:val="0"/>
    <w:pPr>
      <w:snapToGrid w:val="0"/>
    </w:pPr>
    <w:rPr>
      <w:rFonts w:ascii="Arial" w:hAnsi="Arial" w:cs="Arial"/>
    </w:rPr>
  </w:style>
  <w:style w:type="paragraph" w:styleId="10">
    <w:name w:val="Plain Text"/>
    <w:basedOn w:val="1"/>
    <w:qFormat/>
    <w:uiPriority w:val="0"/>
    <w:rPr>
      <w:rFonts w:ascii="宋体" w:hAnsi="Courier New"/>
      <w:szCs w:val="21"/>
    </w:rPr>
  </w:style>
  <w:style w:type="paragraph" w:styleId="11">
    <w:name w:val="Body Text Indent 2"/>
    <w:basedOn w:val="1"/>
    <w:next w:val="12"/>
    <w:qFormat/>
    <w:uiPriority w:val="0"/>
    <w:pPr>
      <w:ind w:firstLine="640" w:firstLineChars="200"/>
    </w:pPr>
    <w:rPr>
      <w:color w:val="0000FF"/>
      <w:kern w:val="0"/>
      <w:sz w:val="32"/>
    </w:rPr>
  </w:style>
  <w:style w:type="paragraph" w:styleId="12">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footer"/>
    <w:basedOn w:val="1"/>
    <w:unhideWhenUsed/>
    <w:qFormat/>
    <w:uiPriority w:val="99"/>
    <w:pPr>
      <w:tabs>
        <w:tab w:val="center" w:pos="4153"/>
        <w:tab w:val="right" w:pos="8306"/>
      </w:tabs>
      <w:snapToGrid w:val="0"/>
      <w:jc w:val="left"/>
    </w:pPr>
    <w:rPr>
      <w:sz w:val="18"/>
      <w:szCs w:val="18"/>
    </w:rPr>
  </w:style>
  <w:style w:type="paragraph" w:styleId="14">
    <w:name w:val="toc 2"/>
    <w:basedOn w:val="1"/>
    <w:next w:val="1"/>
    <w:qFormat/>
    <w:uiPriority w:val="0"/>
    <w:pPr>
      <w:ind w:left="420" w:leftChars="200"/>
    </w:pPr>
  </w:style>
  <w:style w:type="paragraph" w:styleId="15">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6">
    <w:name w:val="Body Text First Indent 2"/>
    <w:basedOn w:val="8"/>
    <w:next w:val="6"/>
    <w:qFormat/>
    <w:uiPriority w:val="0"/>
    <w:pPr>
      <w:ind w:firstLine="420" w:firstLineChars="200"/>
    </w:pPr>
    <w:rPr>
      <w:rFonts w:ascii="宋体"/>
      <w:kern w:val="0"/>
      <w:sz w:val="20"/>
    </w:rPr>
  </w:style>
  <w:style w:type="table" w:styleId="18">
    <w:name w:val="Table Grid"/>
    <w:basedOn w:val="17"/>
    <w:qFormat/>
    <w:uiPriority w:val="0"/>
    <w:pPr>
      <w:widowControl w:val="0"/>
      <w:jc w:val="both"/>
    </w:pPr>
    <w:tblPr>
      <w:tblStyle w:val="17"/>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bCs/>
    </w:rPr>
  </w:style>
  <w:style w:type="paragraph" w:customStyle="1" w:styleId="21">
    <w:name w:val="font5"/>
    <w:basedOn w:val="22"/>
    <w:qFormat/>
    <w:uiPriority w:val="0"/>
    <w:pPr>
      <w:widowControl/>
      <w:spacing w:before="100" w:beforeAutospacing="1" w:after="100" w:afterAutospacing="1"/>
      <w:jc w:val="left"/>
    </w:pPr>
    <w:rPr>
      <w:rFonts w:hint="eastAsia" w:ascii="宋体" w:hAnsi="宋体" w:cs="Arial Unicode MS"/>
      <w:kern w:val="0"/>
      <w:sz w:val="18"/>
      <w:szCs w:val="18"/>
    </w:rPr>
  </w:style>
  <w:style w:type="paragraph" w:customStyle="1" w:styleId="22">
    <w:name w:val="正文_0"/>
    <w:next w:val="1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
    <w:name w:val="Default"/>
    <w:qFormat/>
    <w:uiPriority w:val="0"/>
    <w:pPr>
      <w:widowControl w:val="0"/>
      <w:autoSpaceDE w:val="0"/>
      <w:autoSpaceDN w:val="0"/>
      <w:adjustRightInd w:val="0"/>
    </w:pPr>
    <w:rPr>
      <w:rFonts w:ascii="仿宋_GB2312" w:hAnsi="Times New Roman" w:eastAsia="仿宋_GB2312" w:cs="仿宋_GB2312"/>
      <w:color w:val="000000"/>
      <w:kern w:val="2"/>
      <w:sz w:val="24"/>
      <w:szCs w:val="24"/>
      <w:lang w:val="en-US" w:eastAsia="zh-CN" w:bidi="ar-SA"/>
    </w:rPr>
  </w:style>
  <w:style w:type="character" w:customStyle="1" w:styleId="24">
    <w:name w:val="font21"/>
    <w:basedOn w:val="19"/>
    <w:qFormat/>
    <w:uiPriority w:val="0"/>
    <w:rPr>
      <w:rFonts w:hint="eastAsia" w:ascii="宋体" w:hAnsi="宋体" w:eastAsia="宋体" w:cs="宋体"/>
      <w:color w:val="000000"/>
      <w:sz w:val="28"/>
      <w:szCs w:val="28"/>
      <w:u w:val="none"/>
      <w:vertAlign w:val="superscript"/>
    </w:rPr>
  </w:style>
  <w:style w:type="character" w:customStyle="1" w:styleId="25">
    <w:name w:val="font61"/>
    <w:basedOn w:val="19"/>
    <w:qFormat/>
    <w:uiPriority w:val="0"/>
    <w:rPr>
      <w:rFonts w:hint="eastAsia" w:ascii="宋体" w:hAnsi="宋体" w:eastAsia="宋体" w:cs="宋体"/>
      <w:color w:val="000000"/>
      <w:sz w:val="28"/>
      <w:szCs w:val="28"/>
      <w:u w:val="none"/>
      <w:vertAlign w:val="superscript"/>
    </w:rPr>
  </w:style>
  <w:style w:type="character" w:customStyle="1" w:styleId="26">
    <w:name w:val="font01"/>
    <w:basedOn w:val="19"/>
    <w:qFormat/>
    <w:uiPriority w:val="0"/>
    <w:rPr>
      <w:rFonts w:hint="eastAsia" w:ascii="宋体" w:hAnsi="宋体" w:eastAsia="宋体" w:cs="宋体"/>
      <w:color w:val="000000"/>
      <w:sz w:val="28"/>
      <w:szCs w:val="28"/>
      <w:u w:val="none"/>
      <w:vertAlign w:val="superscript"/>
    </w:rPr>
  </w:style>
  <w:style w:type="paragraph" w:styleId="27">
    <w:name w:val="List Paragraph"/>
    <w:basedOn w:val="1"/>
    <w:unhideWhenUsed/>
    <w:qFormat/>
    <w:uiPriority w:val="99"/>
    <w:pPr>
      <w:ind w:firstLine="420" w:firstLineChars="200"/>
    </w:pPr>
  </w:style>
  <w:style w:type="paragraph" w:customStyle="1" w:styleId="28">
    <w:name w:val="Normal_0"/>
    <w:qFormat/>
    <w:uiPriority w:val="0"/>
    <w:rPr>
      <w:rFonts w:ascii="Calibri" w:hAnsi="Calibri" w:eastAsia="Times New Roman" w:cs="Times New Roman"/>
      <w:sz w:val="24"/>
      <w:szCs w:val="24"/>
      <w:lang w:val="en-US" w:eastAsia="zh-CN" w:bidi="ar-SA"/>
    </w:rPr>
  </w:style>
  <w:style w:type="table" w:customStyle="1" w:styleId="29">
    <w:name w:val="Table Normal"/>
    <w:unhideWhenUsed/>
    <w:qFormat/>
    <w:uiPriority w:val="0"/>
    <w:tblPr>
      <w:tblStyle w:val="17"/>
      <w:tblCellMar>
        <w:top w:w="0" w:type="dxa"/>
        <w:left w:w="0" w:type="dxa"/>
        <w:bottom w:w="0" w:type="dxa"/>
        <w:right w:w="0" w:type="dxa"/>
      </w:tblCellMar>
    </w:tblPr>
  </w:style>
  <w:style w:type="paragraph" w:customStyle="1" w:styleId="30">
    <w:name w:val="Table Text"/>
    <w:basedOn w:val="1"/>
    <w:semiHidden/>
    <w:qFormat/>
    <w:uiPriority w:val="0"/>
    <w:rPr>
      <w:rFonts w:ascii="宋体" w:hAnsi="宋体" w:eastAsia="宋体" w:cs="宋体"/>
      <w:sz w:val="11"/>
      <w:szCs w:val="11"/>
      <w:lang w:val="en-US" w:eastAsia="en-US" w:bidi="ar-SA"/>
    </w:rPr>
  </w:style>
  <w:style w:type="paragraph" w:customStyle="1" w:styleId="31">
    <w:name w:val="p0"/>
    <w:basedOn w:val="1"/>
    <w:qFormat/>
    <w:uiPriority w:val="0"/>
    <w:pPr>
      <w:widowControl/>
    </w:pPr>
    <w:rPr>
      <w:szCs w:val="21"/>
    </w:rPr>
  </w:style>
  <w:style w:type="paragraph" w:customStyle="1" w:styleId="32">
    <w:name w:val="表格文字"/>
    <w:basedOn w:val="1"/>
    <w:qFormat/>
    <w:uiPriority w:val="0"/>
    <w:pPr>
      <w:spacing w:before="25" w:after="25"/>
      <w:jc w:val="left"/>
    </w:pPr>
    <w:rPr>
      <w:rFonts w:ascii="Calibri" w:hAnsi="Calibri" w:eastAsia="宋体" w:cs="Times New Roman"/>
      <w:spacing w:val="10"/>
      <w:kern w:val="0"/>
      <w:sz w:val="24"/>
      <w:szCs w:val="24"/>
    </w:rPr>
  </w:style>
  <w:style w:type="paragraph" w:customStyle="1" w:styleId="33">
    <w:name w:val="Definition Term"/>
    <w:basedOn w:val="1"/>
    <w:next w:val="1"/>
    <w:qFormat/>
    <w:uiPriority w:val="0"/>
    <w:pPr>
      <w:spacing w:line="288" w:lineRule="auto"/>
    </w:pPr>
    <w:rPr>
      <w:sz w:val="21"/>
    </w:rPr>
  </w:style>
  <w:style w:type="character" w:customStyle="1" w:styleId="34">
    <w:name w:val="font81"/>
    <w:basedOn w:val="19"/>
    <w:qFormat/>
    <w:uiPriority w:val="0"/>
    <w:rPr>
      <w:rFonts w:hint="eastAsia" w:ascii="宋体" w:hAnsi="宋体" w:eastAsia="宋体" w:cs="宋体"/>
      <w:color w:val="000000"/>
      <w:sz w:val="24"/>
      <w:szCs w:val="24"/>
      <w:u w:val="none"/>
    </w:rPr>
  </w:style>
  <w:style w:type="character" w:customStyle="1" w:styleId="35">
    <w:name w:val="font41"/>
    <w:basedOn w:val="19"/>
    <w:qFormat/>
    <w:uiPriority w:val="0"/>
    <w:rPr>
      <w:rFonts w:hint="default" w:ascii="Calibri" w:hAnsi="Calibri" w:cs="Calibri"/>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33</Pages>
  <Words>493</Words>
  <Characters>527</Characters>
  <Lines>0</Lines>
  <Paragraphs>0</Paragraphs>
  <TotalTime>23</TotalTime>
  <ScaleCrop>false</ScaleCrop>
  <LinksUpToDate>false</LinksUpToDate>
  <CharactersWithSpaces>577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2022-06-07T09:21:00Z</dcterms:created>
  <dc:creator>Administrator</dc:creator>
  <cp:lastModifiedBy>SeaAir</cp:lastModifiedBy>
  <cp:lastPrinted>2026-10-16T01:06:50Z</cp:lastPrinted>
  <dcterms:modified xsi:type="dcterms:W3CDTF">2026-10-28T00:34:57Z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21E8617483404BA383C95A00D56C2CD3_13</vt:lpwstr>
  </property>
  <property fmtid="{D5CDD505-2E9C-101B-9397-08002B2CF9AE}" pid="4" name="KSOTemplateDocerSaveRecord">
    <vt:lpwstr>eyJoZGlkIjoiOTQ3MTk5NWNkNTg1ZjIyZjE3YmJmYzkxMjEwYzEyOTUiLCJ1c2VySWQiOiIyNzAxOTk4MDYifQ==</vt:lpwstr>
  </property>
</Properties>
</file>